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571F" w:rsidRPr="00B069C1" w:rsidRDefault="00F9571F" w:rsidP="00F9571F">
      <w:pPr>
        <w:pStyle w:val="3"/>
        <w:widowControl w:val="0"/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КАПИТАЛ: </w:t>
      </w:r>
      <w:r w:rsidRPr="00B069C1">
        <w:rPr>
          <w:b/>
          <w:sz w:val="28"/>
          <w:szCs w:val="28"/>
        </w:rPr>
        <w:t xml:space="preserve">СУЩНОСТЬ И </w:t>
      </w:r>
      <w:r>
        <w:rPr>
          <w:b/>
          <w:sz w:val="28"/>
          <w:szCs w:val="28"/>
        </w:rPr>
        <w:t xml:space="preserve"> ФОРМЫ. ПРЕДПРИНИМАТЕЛЬСТВО</w:t>
      </w:r>
    </w:p>
    <w:p w:rsidR="00F9571F" w:rsidRPr="00B069C1" w:rsidRDefault="00F9571F" w:rsidP="00F9571F">
      <w:pPr>
        <w:pStyle w:val="3"/>
        <w:widowControl w:val="0"/>
        <w:spacing w:after="0"/>
        <w:jc w:val="center"/>
        <w:rPr>
          <w:b/>
          <w:sz w:val="28"/>
          <w:szCs w:val="28"/>
        </w:rPr>
      </w:pPr>
      <w:r w:rsidRPr="00B069C1">
        <w:rPr>
          <w:b/>
          <w:noProof/>
          <w:sz w:val="28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13.05pt;margin-top:1.5pt;width:480.75pt;height:0;z-index:251660288" o:connectortype="straight"/>
        </w:pict>
      </w:r>
    </w:p>
    <w:p w:rsidR="00F9571F" w:rsidRPr="00F15CD2" w:rsidRDefault="00F9571F" w:rsidP="00F9571F">
      <w:pPr>
        <w:widowControl w:val="0"/>
        <w:ind w:firstLine="567"/>
        <w:jc w:val="both"/>
        <w:rPr>
          <w:bCs/>
          <w:sz w:val="28"/>
          <w:szCs w:val="28"/>
          <w:lang w:eastAsia="ko-KR"/>
        </w:rPr>
      </w:pPr>
      <w:r w:rsidRPr="00B069C1">
        <w:rPr>
          <w:bCs/>
          <w:sz w:val="28"/>
          <w:szCs w:val="28"/>
          <w:lang w:eastAsia="ko-KR"/>
        </w:rPr>
        <w:t xml:space="preserve">6.1 </w:t>
      </w:r>
      <w:r>
        <w:rPr>
          <w:bCs/>
          <w:sz w:val="28"/>
          <w:szCs w:val="28"/>
          <w:lang w:eastAsia="ko-KR"/>
        </w:rPr>
        <w:t xml:space="preserve">Капитал: сущность </w:t>
      </w:r>
      <w:r w:rsidRPr="00F15CD2">
        <w:rPr>
          <w:bCs/>
          <w:sz w:val="28"/>
          <w:szCs w:val="28"/>
          <w:lang w:eastAsia="ko-KR"/>
        </w:rPr>
        <w:t>и виды</w:t>
      </w:r>
    </w:p>
    <w:p w:rsidR="00F9571F" w:rsidRPr="00F15CD2" w:rsidRDefault="00F9571F" w:rsidP="00F9571F">
      <w:pPr>
        <w:widowControl w:val="0"/>
        <w:ind w:left="567"/>
        <w:jc w:val="both"/>
        <w:rPr>
          <w:sz w:val="28"/>
          <w:szCs w:val="28"/>
        </w:rPr>
      </w:pPr>
      <w:r w:rsidRPr="00F15CD2">
        <w:rPr>
          <w:bCs/>
          <w:sz w:val="28"/>
          <w:szCs w:val="28"/>
          <w:lang w:eastAsia="ko-KR"/>
        </w:rPr>
        <w:t xml:space="preserve">6.2 </w:t>
      </w:r>
      <w:r w:rsidRPr="00F15CD2">
        <w:rPr>
          <w:sz w:val="28"/>
          <w:szCs w:val="28"/>
        </w:rPr>
        <w:t>Кругооборот и оборот инвестиционных ресурсов</w:t>
      </w:r>
    </w:p>
    <w:p w:rsidR="00F9571F" w:rsidRPr="00B069C1" w:rsidRDefault="00F9571F" w:rsidP="00F9571F">
      <w:pPr>
        <w:widowControl w:val="0"/>
        <w:tabs>
          <w:tab w:val="left" w:pos="993"/>
        </w:tabs>
        <w:ind w:firstLine="567"/>
        <w:jc w:val="both"/>
        <w:rPr>
          <w:b/>
          <w:sz w:val="28"/>
          <w:szCs w:val="28"/>
        </w:rPr>
      </w:pPr>
      <w:r w:rsidRPr="00B069C1">
        <w:rPr>
          <w:sz w:val="28"/>
          <w:szCs w:val="28"/>
        </w:rPr>
        <w:t xml:space="preserve">6.3 </w:t>
      </w:r>
      <w:r w:rsidRPr="00F15CD2">
        <w:rPr>
          <w:sz w:val="28"/>
          <w:szCs w:val="28"/>
        </w:rPr>
        <w:t>Основной производственный капитал и особенности его оборота. Пути улучшения использования основного капитала</w:t>
      </w:r>
    </w:p>
    <w:p w:rsidR="00F9571F" w:rsidRPr="00F15CD2" w:rsidRDefault="00F9571F" w:rsidP="00F9571F">
      <w:pPr>
        <w:pStyle w:val="2"/>
        <w:widowControl w:val="0"/>
        <w:spacing w:after="0" w:line="240" w:lineRule="auto"/>
        <w:ind w:left="0" w:firstLine="567"/>
        <w:jc w:val="both"/>
        <w:rPr>
          <w:sz w:val="28"/>
          <w:szCs w:val="28"/>
        </w:rPr>
      </w:pPr>
      <w:r w:rsidRPr="00F15CD2">
        <w:rPr>
          <w:sz w:val="28"/>
          <w:szCs w:val="28"/>
        </w:rPr>
        <w:t>6.4. Оборотный капитал, состав и структура. Пути улучшения использования оборотных средств</w:t>
      </w:r>
    </w:p>
    <w:p w:rsidR="00F9571F" w:rsidRPr="00B069C1" w:rsidRDefault="00F9571F" w:rsidP="00F9571F">
      <w:pPr>
        <w:widowControl w:val="0"/>
        <w:ind w:firstLine="567"/>
        <w:jc w:val="both"/>
        <w:rPr>
          <w:b/>
          <w:bCs/>
          <w:sz w:val="28"/>
          <w:szCs w:val="28"/>
          <w:lang w:eastAsia="ko-KR"/>
        </w:rPr>
      </w:pPr>
    </w:p>
    <w:p w:rsidR="00F9571F" w:rsidRPr="00B069C1" w:rsidRDefault="00F9571F" w:rsidP="00F9571F">
      <w:pPr>
        <w:widowControl w:val="0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Pr="00B069C1">
        <w:rPr>
          <w:b/>
          <w:sz w:val="28"/>
          <w:szCs w:val="28"/>
        </w:rPr>
        <w:t xml:space="preserve">.1 </w:t>
      </w:r>
      <w:r>
        <w:rPr>
          <w:b/>
          <w:sz w:val="28"/>
          <w:szCs w:val="28"/>
        </w:rPr>
        <w:t>Капитал: сущность и виды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proofErr w:type="gramStart"/>
      <w:r w:rsidRPr="00B069C1">
        <w:rPr>
          <w:sz w:val="28"/>
          <w:szCs w:val="28"/>
        </w:rPr>
        <w:t>Понятие «капитал» охватывает все производственные ресурсы: заводы, оборудование, железные и другие дороги, электростанции, сырье, материалы и т.д.</w:t>
      </w:r>
      <w:proofErr w:type="gramEnd"/>
      <w:r w:rsidRPr="00B069C1">
        <w:rPr>
          <w:sz w:val="28"/>
          <w:szCs w:val="28"/>
        </w:rPr>
        <w:t xml:space="preserve"> Эти ресурсы и являются инвестиционными ресурсами. Данный термин используется для обозначения производства реальных капитальных товаров.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Все произведенные на предприятиях товары делятся на следующие две группы:</w:t>
      </w:r>
    </w:p>
    <w:p w:rsidR="00F9571F" w:rsidRPr="00B069C1" w:rsidRDefault="00F9571F" w:rsidP="00F9571F">
      <w:pPr>
        <w:widowControl w:val="0"/>
        <w:numPr>
          <w:ilvl w:val="0"/>
          <w:numId w:val="15"/>
        </w:numPr>
        <w:tabs>
          <w:tab w:val="left" w:pos="851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потребительские товары  – это товары, которые нужны сами по себе для немедленного удовлетворения потребностей населения в еде, одежде, телевизорах и т.д.</w:t>
      </w:r>
    </w:p>
    <w:p w:rsidR="00F9571F" w:rsidRPr="00B069C1" w:rsidRDefault="00F9571F" w:rsidP="00F9571F">
      <w:pPr>
        <w:widowControl w:val="0"/>
        <w:numPr>
          <w:ilvl w:val="0"/>
          <w:numId w:val="15"/>
        </w:numPr>
        <w:tabs>
          <w:tab w:val="left" w:pos="851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капитальные товары (или средства) сами по себе не нужны: они служат для того, чтобы производить потребительские товары.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Капитальные товары или инвестиционные ресурсы, которые предприятия используют в своей хозяйственной деятельности, в экономической литературе называются производственными фондам.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Предприятия – это:</w:t>
      </w:r>
    </w:p>
    <w:p w:rsidR="00F9571F" w:rsidRPr="00B069C1" w:rsidRDefault="00F9571F" w:rsidP="00F9571F">
      <w:pPr>
        <w:widowControl w:val="0"/>
        <w:numPr>
          <w:ilvl w:val="0"/>
          <w:numId w:val="16"/>
        </w:numPr>
        <w:tabs>
          <w:tab w:val="left" w:pos="851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во-первых, место, где в результате взаимодействия факторов производится продукт в этом смысле модель функционирования предприятия, как комбинации факторов может быть представлена следующим образо</w:t>
      </w:r>
      <w:proofErr w:type="gramStart"/>
      <w:r w:rsidRPr="00B069C1">
        <w:rPr>
          <w:sz w:val="28"/>
          <w:szCs w:val="28"/>
        </w:rPr>
        <w:t>м</w:t>
      </w:r>
      <w:r>
        <w:rPr>
          <w:sz w:val="28"/>
          <w:szCs w:val="28"/>
        </w:rPr>
        <w:t>(</w:t>
      </w:r>
      <w:proofErr w:type="gramEnd"/>
      <w:r>
        <w:rPr>
          <w:sz w:val="28"/>
          <w:szCs w:val="28"/>
        </w:rPr>
        <w:t>рисунок )</w:t>
      </w:r>
      <w:r w:rsidRPr="00B069C1">
        <w:rPr>
          <w:sz w:val="28"/>
          <w:szCs w:val="28"/>
        </w:rPr>
        <w:t>:</w:t>
      </w:r>
    </w:p>
    <w:p w:rsidR="00F9571F" w:rsidRPr="00B069C1" w:rsidRDefault="00F9571F" w:rsidP="00F9571F">
      <w:pPr>
        <w:widowControl w:val="0"/>
        <w:tabs>
          <w:tab w:val="left" w:pos="851"/>
        </w:tabs>
        <w:ind w:left="567"/>
        <w:jc w:val="both"/>
        <w:rPr>
          <w:sz w:val="28"/>
          <w:szCs w:val="28"/>
        </w:rPr>
      </w:pPr>
    </w:p>
    <w:p w:rsidR="00F9571F" w:rsidRPr="00B069C1" w:rsidRDefault="00F9571F" w:rsidP="00F9571F">
      <w:pPr>
        <w:widowControl w:val="0"/>
        <w:ind w:firstLine="709"/>
        <w:jc w:val="both"/>
        <w:rPr>
          <w:sz w:val="28"/>
          <w:szCs w:val="28"/>
        </w:rPr>
      </w:pPr>
      <w:r w:rsidRPr="00B069C1">
        <w:rPr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301.8pt;margin-top:7.8pt;width:126.6pt;height:36pt;z-index:251663360">
            <v:textbox style="mso-next-textbox:#_x0000_s1029">
              <w:txbxContent>
                <w:p w:rsidR="00F9571F" w:rsidRPr="00C1343D" w:rsidRDefault="00F9571F" w:rsidP="00F9571F">
                  <w:pPr>
                    <w:jc w:val="center"/>
                    <w:rPr>
                      <w:sz w:val="24"/>
                      <w:szCs w:val="24"/>
                    </w:rPr>
                  </w:pPr>
                  <w:r w:rsidRPr="00C1343D">
                    <w:rPr>
                      <w:sz w:val="24"/>
                      <w:szCs w:val="24"/>
                    </w:rPr>
                    <w:t xml:space="preserve">Готовый </w:t>
                  </w:r>
                </w:p>
                <w:p w:rsidR="00F9571F" w:rsidRPr="00C1343D" w:rsidRDefault="00F9571F" w:rsidP="00F9571F">
                  <w:pPr>
                    <w:jc w:val="center"/>
                    <w:rPr>
                      <w:sz w:val="24"/>
                      <w:szCs w:val="24"/>
                    </w:rPr>
                  </w:pPr>
                  <w:r w:rsidRPr="00C1343D">
                    <w:rPr>
                      <w:sz w:val="24"/>
                      <w:szCs w:val="24"/>
                    </w:rPr>
                    <w:t>продукт</w:t>
                  </w:r>
                </w:p>
              </w:txbxContent>
            </v:textbox>
          </v:shape>
        </w:pict>
      </w:r>
      <w:r w:rsidRPr="00B069C1">
        <w:rPr>
          <w:sz w:val="28"/>
          <w:szCs w:val="28"/>
        </w:rPr>
        <w:pict>
          <v:shape id="_x0000_s1028" type="#_x0000_t202" style="position:absolute;left:0;text-align:left;margin-left:170.4pt;margin-top:7.8pt;width:108.9pt;height:36pt;z-index:251662336">
            <v:textbox style="mso-next-textbox:#_x0000_s1028">
              <w:txbxContent>
                <w:p w:rsidR="00F9571F" w:rsidRDefault="00F9571F" w:rsidP="00F9571F">
                  <w:pPr>
                    <w:jc w:val="center"/>
                    <w:rPr>
                      <w:sz w:val="10"/>
                      <w:szCs w:val="10"/>
                    </w:rPr>
                  </w:pPr>
                </w:p>
                <w:p w:rsidR="00F9571F" w:rsidRPr="00C1343D" w:rsidRDefault="00F9571F" w:rsidP="00F9571F">
                  <w:pPr>
                    <w:jc w:val="center"/>
                    <w:rPr>
                      <w:sz w:val="24"/>
                      <w:szCs w:val="24"/>
                    </w:rPr>
                  </w:pPr>
                  <w:r w:rsidRPr="00C1343D">
                    <w:rPr>
                      <w:sz w:val="24"/>
                      <w:szCs w:val="24"/>
                    </w:rPr>
                    <w:t xml:space="preserve">Предприятие </w:t>
                  </w:r>
                </w:p>
              </w:txbxContent>
            </v:textbox>
          </v:shape>
        </w:pict>
      </w:r>
      <w:r w:rsidRPr="00B069C1">
        <w:rPr>
          <w:sz w:val="28"/>
          <w:szCs w:val="28"/>
        </w:rPr>
        <w:pict>
          <v:shape id="_x0000_s1027" type="#_x0000_t202" style="position:absolute;left:0;text-align:left;margin-left:30.6pt;margin-top:7.8pt;width:117.3pt;height:36pt;z-index:251661312">
            <v:textbox style="mso-next-textbox:#_x0000_s1027">
              <w:txbxContent>
                <w:p w:rsidR="00F9571F" w:rsidRPr="00C1343D" w:rsidRDefault="00F9571F" w:rsidP="00F9571F">
                  <w:pPr>
                    <w:jc w:val="center"/>
                    <w:rPr>
                      <w:sz w:val="24"/>
                      <w:szCs w:val="24"/>
                    </w:rPr>
                  </w:pPr>
                  <w:r w:rsidRPr="00C1343D">
                    <w:rPr>
                      <w:sz w:val="24"/>
                      <w:szCs w:val="24"/>
                    </w:rPr>
                    <w:t>Производственный фактор</w:t>
                  </w:r>
                </w:p>
              </w:txbxContent>
            </v:textbox>
          </v:shape>
        </w:pict>
      </w:r>
    </w:p>
    <w:p w:rsidR="00F9571F" w:rsidRPr="00B069C1" w:rsidRDefault="00F9571F" w:rsidP="00F9571F">
      <w:pPr>
        <w:widowControl w:val="0"/>
        <w:ind w:firstLine="709"/>
        <w:jc w:val="both"/>
        <w:rPr>
          <w:sz w:val="28"/>
          <w:szCs w:val="28"/>
        </w:rPr>
      </w:pPr>
      <w:r w:rsidRPr="00B069C1">
        <w:rPr>
          <w:noProof/>
          <w:sz w:val="28"/>
          <w:szCs w:val="28"/>
        </w:rPr>
        <w:pict>
          <v:shape id="_x0000_s1037" type="#_x0000_t32" style="position:absolute;left:0;text-align:left;margin-left:279.3pt;margin-top:11.65pt;width:22.5pt;height:0;z-index:251671552" o:connectortype="straight">
            <v:stroke endarrow="block"/>
          </v:shape>
        </w:pict>
      </w:r>
      <w:r w:rsidRPr="00B069C1">
        <w:rPr>
          <w:noProof/>
          <w:sz w:val="28"/>
          <w:szCs w:val="28"/>
        </w:rPr>
        <w:pict>
          <v:shape id="_x0000_s1036" type="#_x0000_t32" style="position:absolute;left:0;text-align:left;margin-left:147.9pt;margin-top:11.65pt;width:22.5pt;height:0;z-index:251670528" o:connectortype="straight">
            <v:stroke endarrow="block"/>
          </v:shape>
        </w:pict>
      </w:r>
    </w:p>
    <w:p w:rsidR="00F9571F" w:rsidRPr="00B069C1" w:rsidRDefault="00F9571F" w:rsidP="00F9571F">
      <w:pPr>
        <w:widowControl w:val="0"/>
        <w:ind w:firstLine="709"/>
        <w:jc w:val="both"/>
        <w:rPr>
          <w:sz w:val="28"/>
          <w:szCs w:val="28"/>
        </w:rPr>
      </w:pPr>
    </w:p>
    <w:p w:rsidR="00F9571F" w:rsidRPr="009C6BB4" w:rsidRDefault="00F9571F" w:rsidP="00F9571F">
      <w:pPr>
        <w:widowControl w:val="0"/>
        <w:ind w:firstLine="709"/>
        <w:jc w:val="center"/>
        <w:rPr>
          <w:sz w:val="28"/>
          <w:szCs w:val="28"/>
        </w:rPr>
      </w:pPr>
      <w:r w:rsidRPr="009C6BB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Рисунок </w:t>
      </w:r>
    </w:p>
    <w:p w:rsidR="00F9571F" w:rsidRPr="00B069C1" w:rsidRDefault="00F9571F" w:rsidP="00F9571F">
      <w:pPr>
        <w:widowControl w:val="0"/>
        <w:ind w:firstLine="709"/>
        <w:jc w:val="both"/>
        <w:rPr>
          <w:sz w:val="28"/>
          <w:szCs w:val="28"/>
        </w:rPr>
      </w:pPr>
    </w:p>
    <w:p w:rsidR="00F9571F" w:rsidRPr="00B069C1" w:rsidRDefault="00F9571F" w:rsidP="00F9571F">
      <w:pPr>
        <w:widowControl w:val="0"/>
        <w:numPr>
          <w:ilvl w:val="0"/>
          <w:numId w:val="17"/>
        </w:numPr>
        <w:tabs>
          <w:tab w:val="left" w:pos="851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во-вторых, это коллектив людей, деятельность которых координируется в определенных целях, т.е. производственный коллектив;</w:t>
      </w:r>
    </w:p>
    <w:p w:rsidR="00F9571F" w:rsidRPr="00B069C1" w:rsidRDefault="00F9571F" w:rsidP="00F9571F">
      <w:pPr>
        <w:widowControl w:val="0"/>
        <w:numPr>
          <w:ilvl w:val="0"/>
          <w:numId w:val="17"/>
        </w:numPr>
        <w:tabs>
          <w:tab w:val="left" w:pos="851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в-третьих, это экономически самостоятельная коммерческая организация, свободный участник рыночных отношений;</w:t>
      </w:r>
    </w:p>
    <w:p w:rsidR="00F9571F" w:rsidRPr="00B069C1" w:rsidRDefault="00F9571F" w:rsidP="00F9571F">
      <w:pPr>
        <w:widowControl w:val="0"/>
        <w:numPr>
          <w:ilvl w:val="0"/>
          <w:numId w:val="17"/>
        </w:numPr>
        <w:tabs>
          <w:tab w:val="left" w:pos="851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в-четвертых, это юридическое лицо и в этом смысле предприятие обладает следующими параметрами:</w:t>
      </w:r>
    </w:p>
    <w:p w:rsidR="00F9571F" w:rsidRPr="00B069C1" w:rsidRDefault="00F9571F" w:rsidP="00F9571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является собственником имущества (негосударственные предприятия), либо имеет имущество, в хозяйственном ведении не являясь его собственником (государственное предприятие), либо имущество находится в оперативном управлении (государственные казенные предприятия).</w:t>
      </w:r>
    </w:p>
    <w:p w:rsidR="00F9571F" w:rsidRPr="00B069C1" w:rsidRDefault="00F9571F" w:rsidP="00F9571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отвечает по обязательствам своим имуществом (кроме казенных предприятий).</w:t>
      </w:r>
    </w:p>
    <w:p w:rsidR="00F9571F" w:rsidRPr="00B069C1" w:rsidRDefault="00F9571F" w:rsidP="00F9571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может по своему усмотрению приобретать и осуществлять имущественные права и нести обязанности.</w:t>
      </w:r>
    </w:p>
    <w:p w:rsidR="00F9571F" w:rsidRPr="00B069C1" w:rsidRDefault="00F9571F" w:rsidP="00F9571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имеет самостоятельный баланс доходов и расходов.</w:t>
      </w:r>
    </w:p>
    <w:p w:rsidR="00F9571F" w:rsidRPr="00B069C1" w:rsidRDefault="00F9571F" w:rsidP="00F9571F">
      <w:pPr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имеет свой расчетный счет в банке.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Причины организации фирм и предприятий:</w:t>
      </w:r>
    </w:p>
    <w:p w:rsidR="00F9571F" w:rsidRPr="00B069C1" w:rsidRDefault="00F9571F" w:rsidP="00F9571F">
      <w:pPr>
        <w:widowControl w:val="0"/>
        <w:numPr>
          <w:ilvl w:val="0"/>
          <w:numId w:val="1"/>
        </w:numPr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Производить многие виды продуктов в одиночку технически трудно и экономически не выгодно.</w:t>
      </w:r>
    </w:p>
    <w:p w:rsidR="00F9571F" w:rsidRPr="00B069C1" w:rsidRDefault="00F9571F" w:rsidP="00F9571F">
      <w:pPr>
        <w:widowControl w:val="0"/>
        <w:numPr>
          <w:ilvl w:val="0"/>
          <w:numId w:val="1"/>
        </w:numPr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Производство невозможно без управления, планирования, организации, контроля.</w:t>
      </w:r>
    </w:p>
    <w:p w:rsidR="00F9571F" w:rsidRPr="00B069C1" w:rsidRDefault="00F9571F" w:rsidP="00F9571F">
      <w:pPr>
        <w:widowControl w:val="0"/>
        <w:numPr>
          <w:ilvl w:val="0"/>
          <w:numId w:val="1"/>
        </w:numPr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Создание фирмы обеспечивает экономию за счет трансакционных издержек.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Трансакционные издержки – это затраты, связанные с процессом обмена, а именно с ведением переговоров, заключением контракта, получением информации, установлением цен.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Цели фирмы различают генеральную и конкретную цели.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Генеральная цель – это извлечение прибыли.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Конкретные цели фирмы делятся на 3 основные группы:</w:t>
      </w:r>
    </w:p>
    <w:p w:rsidR="00F9571F" w:rsidRPr="00B069C1" w:rsidRDefault="00F9571F" w:rsidP="00F9571F">
      <w:pPr>
        <w:widowControl w:val="0"/>
        <w:numPr>
          <w:ilvl w:val="0"/>
          <w:numId w:val="2"/>
        </w:numPr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Экономические. К ним относятся: увеличение мощности предприятия, реализация научно-технических программ, усиления положения на рынке.</w:t>
      </w:r>
    </w:p>
    <w:p w:rsidR="00F9571F" w:rsidRPr="00B069C1" w:rsidRDefault="00F9571F" w:rsidP="00F9571F">
      <w:pPr>
        <w:widowControl w:val="0"/>
        <w:numPr>
          <w:ilvl w:val="0"/>
          <w:numId w:val="2"/>
        </w:numPr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lastRenderedPageBreak/>
        <w:t>Социальные. К ним относятся: создание новы и сохранение старых рабочих мест, безопасность фирмы, как сферы приложения капитала, обеспечение населения товарами.</w:t>
      </w:r>
    </w:p>
    <w:p w:rsidR="00F9571F" w:rsidRPr="00B069C1" w:rsidRDefault="00F9571F" w:rsidP="00F9571F">
      <w:pPr>
        <w:widowControl w:val="0"/>
        <w:numPr>
          <w:ilvl w:val="0"/>
          <w:numId w:val="2"/>
        </w:numPr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Персональные цели – это сохранение семейных традиций.</w:t>
      </w:r>
    </w:p>
    <w:p w:rsidR="00F9571F" w:rsidRPr="00B069C1" w:rsidRDefault="00F9571F" w:rsidP="00F9571F">
      <w:pPr>
        <w:widowControl w:val="0"/>
        <w:ind w:firstLine="567"/>
        <w:jc w:val="both"/>
        <w:rPr>
          <w:b/>
          <w:sz w:val="28"/>
          <w:szCs w:val="28"/>
        </w:rPr>
      </w:pPr>
    </w:p>
    <w:p w:rsidR="00F9571F" w:rsidRPr="00B069C1" w:rsidRDefault="00F9571F" w:rsidP="00F9571F">
      <w:pPr>
        <w:widowControl w:val="0"/>
        <w:tabs>
          <w:tab w:val="left" w:pos="709"/>
        </w:tabs>
        <w:ind w:left="567"/>
        <w:jc w:val="both"/>
        <w:rPr>
          <w:sz w:val="28"/>
          <w:szCs w:val="28"/>
        </w:rPr>
      </w:pPr>
      <w:r>
        <w:rPr>
          <w:b/>
          <w:sz w:val="28"/>
          <w:szCs w:val="28"/>
        </w:rPr>
        <w:t>6.2</w:t>
      </w:r>
      <w:r w:rsidRPr="00B069C1">
        <w:rPr>
          <w:b/>
          <w:sz w:val="28"/>
          <w:szCs w:val="28"/>
        </w:rPr>
        <w:t xml:space="preserve"> Кругооборот и оборот инвестиционных ресурсов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В отечественной теории и практики инвестиционные ресурсы называются производственными фондами.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Производственные фонды –  это выраженные в денежной форме инвестиционные ресурсы, функционирующие в замкнутом цикле в постоянном движении, называемым кругооборотом.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Исходным моментом деятельности предприятия является кругооборот фондов. Кругооборот фондов – движение стоимости инвестиционных ресурсов  через сферы производства и обращения, в результате чего она проходит три стадии и последовательно принимает производственную, денежную и товарную формы.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Кругооборот – это такое движение инвестиционных ресурсов в результате, которого производственные фонды последовательно проходят 3 стадии, принимая при этом соответственно денежную,  производственную и товарную формы.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Схема кругооборота производственных фондов</w:t>
      </w:r>
      <w:r>
        <w:rPr>
          <w:sz w:val="28"/>
          <w:szCs w:val="28"/>
        </w:rPr>
        <w:t xml:space="preserve"> представлена на рисунке</w:t>
      </w:r>
      <w:proofErr w:type="gramStart"/>
      <w:r>
        <w:rPr>
          <w:sz w:val="28"/>
          <w:szCs w:val="28"/>
        </w:rPr>
        <w:t xml:space="preserve"> </w:t>
      </w:r>
      <w:r w:rsidRPr="00B069C1">
        <w:rPr>
          <w:sz w:val="28"/>
          <w:szCs w:val="28"/>
        </w:rPr>
        <w:t>.</w:t>
      </w:r>
      <w:proofErr w:type="gramEnd"/>
    </w:p>
    <w:p w:rsidR="00F9571F" w:rsidRPr="00B069C1" w:rsidRDefault="00F9571F" w:rsidP="00F9571F">
      <w:pPr>
        <w:widowControl w:val="0"/>
        <w:ind w:firstLine="709"/>
        <w:jc w:val="both"/>
        <w:rPr>
          <w:sz w:val="28"/>
          <w:szCs w:val="28"/>
        </w:rPr>
      </w:pPr>
    </w:p>
    <w:p w:rsidR="00F9571F" w:rsidRPr="00B069C1" w:rsidRDefault="00F9571F" w:rsidP="00F9571F">
      <w:pPr>
        <w:widowControl w:val="0"/>
        <w:ind w:firstLine="709"/>
        <w:jc w:val="both"/>
        <w:rPr>
          <w:sz w:val="28"/>
          <w:szCs w:val="28"/>
        </w:rPr>
      </w:pPr>
      <w:r w:rsidRPr="00B069C1">
        <w:rPr>
          <w:sz w:val="28"/>
          <w:szCs w:val="28"/>
        </w:rPr>
        <w:pict>
          <v:line id="_x0000_s1031" style="position:absolute;left:0;text-align:left;flip:x;z-index:251665408" from="36pt,11.3pt" to="99pt,29.3pt"/>
        </w:pict>
      </w:r>
      <w:r w:rsidRPr="00B069C1">
        <w:rPr>
          <w:sz w:val="28"/>
          <w:szCs w:val="28"/>
        </w:rPr>
        <w:pict>
          <v:line id="_x0000_s1035" style="position:absolute;left:0;text-align:left;flip:x;z-index:251669504" from="2in,10.55pt" to="211.05pt,27pt"/>
        </w:pict>
      </w:r>
      <w:r w:rsidRPr="00B069C1">
        <w:rPr>
          <w:sz w:val="28"/>
          <w:szCs w:val="28"/>
        </w:rPr>
        <w:pict>
          <v:line id="_x0000_s1034" style="position:absolute;left:0;text-align:left;z-index:251668480" from="126pt,9pt" to="2in,27pt"/>
        </w:pict>
      </w:r>
      <w:r w:rsidRPr="00B069C1">
        <w:rPr>
          <w:sz w:val="28"/>
          <w:szCs w:val="28"/>
        </w:rPr>
        <w:pict>
          <v:line id="_x0000_s1033" style="position:absolute;left:0;text-align:left;flip:x;z-index:251667456" from="117pt,9pt" to="126pt,27pt"/>
        </w:pict>
      </w:r>
      <w:r w:rsidRPr="00B069C1">
        <w:rPr>
          <w:sz w:val="28"/>
          <w:szCs w:val="28"/>
        </w:rPr>
        <w:pict>
          <v:line id="_x0000_s1032" style="position:absolute;left:0;text-align:left;z-index:251666432" from="99pt,9pt" to="117pt,27pt"/>
        </w:pict>
      </w:r>
      <w:r w:rsidRPr="00B069C1">
        <w:rPr>
          <w:sz w:val="28"/>
          <w:szCs w:val="28"/>
        </w:rPr>
        <w:t>Д  - Т   ……..  П</w:t>
      </w:r>
      <w:proofErr w:type="gramStart"/>
      <w:r w:rsidRPr="00B069C1">
        <w:rPr>
          <w:sz w:val="28"/>
          <w:szCs w:val="28"/>
        </w:rPr>
        <w:t>…….</w:t>
      </w:r>
      <w:proofErr w:type="gramEnd"/>
      <w:r w:rsidRPr="00B069C1">
        <w:rPr>
          <w:sz w:val="28"/>
          <w:szCs w:val="28"/>
        </w:rPr>
        <w:t>Т   - Д</w:t>
      </w:r>
    </w:p>
    <w:p w:rsidR="00F9571F" w:rsidRPr="00B069C1" w:rsidRDefault="00F9571F" w:rsidP="00F9571F">
      <w:pPr>
        <w:widowControl w:val="0"/>
        <w:ind w:firstLine="709"/>
        <w:jc w:val="both"/>
        <w:rPr>
          <w:sz w:val="28"/>
          <w:szCs w:val="28"/>
        </w:rPr>
      </w:pPr>
      <w:r w:rsidRPr="00B069C1">
        <w:rPr>
          <w:sz w:val="28"/>
          <w:szCs w:val="28"/>
        </w:rPr>
        <w:pict>
          <v:line id="_x0000_s1030" style="position:absolute;left:0;text-align:left;z-index:251664384" from="18pt,4.2pt" to="36pt,13.2pt"/>
        </w:pict>
      </w:r>
    </w:p>
    <w:p w:rsidR="00F9571F" w:rsidRPr="00B069C1" w:rsidRDefault="00F9571F" w:rsidP="00F9571F">
      <w:pPr>
        <w:widowControl w:val="0"/>
        <w:ind w:firstLine="709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1 стадия          2 стадия    3 стадия</w:t>
      </w:r>
    </w:p>
    <w:p w:rsidR="00F9571F" w:rsidRPr="00B069C1" w:rsidRDefault="00F9571F" w:rsidP="00F9571F">
      <w:pPr>
        <w:widowControl w:val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Рисунок</w:t>
      </w:r>
    </w:p>
    <w:p w:rsidR="00F9571F" w:rsidRPr="00B069C1" w:rsidRDefault="00F9571F" w:rsidP="00F9571F">
      <w:pPr>
        <w:widowControl w:val="0"/>
        <w:ind w:firstLine="709"/>
        <w:jc w:val="center"/>
        <w:rPr>
          <w:sz w:val="28"/>
          <w:szCs w:val="28"/>
        </w:rPr>
      </w:pP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1 стадия – денежная, функция этой стадии подготовка к созданию товара.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lastRenderedPageBreak/>
        <w:t>2 стадия – производительная, функция производства товара.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3 стадия – товарная, функция реализации товара.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Последовательно проходя 3 стадии, производственные фонды принимают соответственно денежную, производственную и товарную формы, каждая из которых совершает свой собственный кругооборот.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Для обеспечения непрерывности движения фондов требуется одновременное их пребывание на всех стадиях и во всех функциональных формах. Ведь предприятие одновременно приобретает средства производства, производит продукцию и реализует ее.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Кругооборот производственных фондов, рассматриваемый не как отдельный акт, а как постоянно возобновляющийся процесс, в результате которого вся первоначальная авансированная стоимость полностью возвращается к своей исходной форме, называется оборотом производственных фондов.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Кругооборот и оборот органически связаны между собой, но они не тождественны. Оборот шире кругооборота: поскольку отдельные элементы производственных фондов совершают движение с различной скоростью, их авансированная стоимость возвращается к своей исходной форме в разное время. Одна часть – после каждого кругооборота, другая – после нескольких кругооборотов, образующих оборот.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Оборот производственных фондов нельзя рассматривать как простую сумму кругооборотов, потому что отдельные элементы производственных фондов оборачиваются с разной скоростью и возвращаются к своей исходной форме в разное время. Скорость оборота производственных фондов – это количество оборотов, которые производственные фонды совершают в течение года.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 xml:space="preserve">Структура производственных фондов оказывает большое влияние на скорость их оборота. </w:t>
      </w:r>
      <w:proofErr w:type="gramStart"/>
      <w:r w:rsidRPr="00B069C1">
        <w:rPr>
          <w:sz w:val="28"/>
          <w:szCs w:val="28"/>
        </w:rPr>
        <w:t>Последняя</w:t>
      </w:r>
      <w:proofErr w:type="gramEnd"/>
      <w:r w:rsidRPr="00B069C1">
        <w:rPr>
          <w:sz w:val="28"/>
          <w:szCs w:val="28"/>
        </w:rPr>
        <w:t xml:space="preserve"> определяется числом оборотов, совершенных за определенный период, обычно за год, или продолжительностью одного оборота.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Время оборота производственных фондов состоит из времени производства и времени обращения</w:t>
      </w:r>
      <w:r>
        <w:rPr>
          <w:sz w:val="28"/>
          <w:szCs w:val="28"/>
        </w:rPr>
        <w:t>.</w:t>
      </w:r>
      <w:r w:rsidRPr="00B069C1">
        <w:rPr>
          <w:sz w:val="28"/>
          <w:szCs w:val="28"/>
        </w:rPr>
        <w:t xml:space="preserve"> Время производства охватывает весь период пребывания средств и предметов труда в сфере производства, </w:t>
      </w:r>
      <w:r w:rsidRPr="00B069C1">
        <w:rPr>
          <w:sz w:val="28"/>
          <w:szCs w:val="28"/>
        </w:rPr>
        <w:lastRenderedPageBreak/>
        <w:t>начиная от их поступления на склад предприятия и заканчивая выпуском готовой к реализации продукции.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Время производства, его структура:</w:t>
      </w:r>
    </w:p>
    <w:p w:rsidR="00F9571F" w:rsidRPr="00B069C1" w:rsidRDefault="00F9571F" w:rsidP="00F9571F">
      <w:pPr>
        <w:widowControl w:val="0"/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 xml:space="preserve">Время нахождения сырья, материалов, оборудования </w:t>
      </w:r>
      <w:proofErr w:type="gramStart"/>
      <w:r w:rsidRPr="00B069C1">
        <w:rPr>
          <w:sz w:val="28"/>
          <w:szCs w:val="28"/>
        </w:rPr>
        <w:t>в</w:t>
      </w:r>
      <w:proofErr w:type="gramEnd"/>
      <w:r w:rsidRPr="00B069C1">
        <w:rPr>
          <w:sz w:val="28"/>
          <w:szCs w:val="28"/>
        </w:rPr>
        <w:t xml:space="preserve"> производственных запасов.</w:t>
      </w:r>
    </w:p>
    <w:p w:rsidR="00F9571F" w:rsidRPr="00B069C1" w:rsidRDefault="00F9571F" w:rsidP="00F9571F">
      <w:pPr>
        <w:widowControl w:val="0"/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Рабочий период -  это время непосредственного воздействия на предмет труда.</w:t>
      </w:r>
    </w:p>
    <w:p w:rsidR="00F9571F" w:rsidRPr="00B069C1" w:rsidRDefault="00F9571F" w:rsidP="00F9571F">
      <w:pPr>
        <w:widowControl w:val="0"/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Время естественных перерывов в процессе труда.</w:t>
      </w:r>
    </w:p>
    <w:p w:rsidR="00F9571F" w:rsidRPr="00B069C1" w:rsidRDefault="00F9571F" w:rsidP="00F9571F">
      <w:pPr>
        <w:widowControl w:val="0"/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Время перерывов в процессе труда, обусловленных режимом работы предприятия (обеденные перерывы, системе регламентированных перерывов в условиях интенсивного труда).</w:t>
      </w:r>
    </w:p>
    <w:p w:rsidR="00F9571F" w:rsidRPr="00B069C1" w:rsidRDefault="00F9571F" w:rsidP="00F9571F">
      <w:pPr>
        <w:widowControl w:val="0"/>
        <w:tabs>
          <w:tab w:val="left" w:pos="1134"/>
        </w:tabs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Время обращения:</w:t>
      </w:r>
    </w:p>
    <w:p w:rsidR="00F9571F" w:rsidRPr="00B069C1" w:rsidRDefault="00F9571F" w:rsidP="00F9571F">
      <w:pPr>
        <w:widowControl w:val="0"/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Время нахождения готовой продукции на складе.</w:t>
      </w:r>
    </w:p>
    <w:p w:rsidR="00F9571F" w:rsidRPr="00B069C1" w:rsidRDefault="00F9571F" w:rsidP="00F9571F">
      <w:pPr>
        <w:widowControl w:val="0"/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Время транспортировки ее к потребителю.</w:t>
      </w:r>
    </w:p>
    <w:p w:rsidR="00F9571F" w:rsidRPr="00B069C1" w:rsidRDefault="00F9571F" w:rsidP="00F9571F">
      <w:pPr>
        <w:widowControl w:val="0"/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 xml:space="preserve">Время реализации готовой продукции, т.е. ее превращение из товарной формы </w:t>
      </w:r>
      <w:proofErr w:type="gramStart"/>
      <w:r w:rsidRPr="00B069C1">
        <w:rPr>
          <w:sz w:val="28"/>
          <w:szCs w:val="28"/>
        </w:rPr>
        <w:t>в</w:t>
      </w:r>
      <w:proofErr w:type="gramEnd"/>
      <w:r w:rsidRPr="00B069C1">
        <w:rPr>
          <w:sz w:val="28"/>
          <w:szCs w:val="28"/>
        </w:rPr>
        <w:t xml:space="preserve"> денежную.</w:t>
      </w:r>
    </w:p>
    <w:p w:rsidR="00F9571F" w:rsidRPr="00B069C1" w:rsidRDefault="00F9571F" w:rsidP="00F9571F">
      <w:pPr>
        <w:widowControl w:val="0"/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Время необходимое на формирование новых производственных запасов.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Ускорение оборота фондов достигается сокращением, как времени производства, так и времени обращения.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Большое влияние на скорость оборота фондов предприятий оказывает современная научно-техническая революция, которая порождает две противоположные тенденции. С одной стороны, новая техника ведет к интенсификации технологических процессов, сокращению производственного цикла, что ускоряет оборот производственных фондов и повышает их эффективность. С другой стороны, обновление производственных фондов требует времени на их освоение и может на некоторый период замедлить оборачиваемость фондов.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Ускорение оборота увеличивает прибыль, что немаловажно для предприятия в рыночной экономике.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 xml:space="preserve"> В зависимости от характера участия в производственном процессе и способа перенесения стоимости производственные фонды делятся </w:t>
      </w:r>
      <w:proofErr w:type="gramStart"/>
      <w:r w:rsidRPr="00B069C1">
        <w:rPr>
          <w:sz w:val="28"/>
          <w:szCs w:val="28"/>
        </w:rPr>
        <w:t>на</w:t>
      </w:r>
      <w:proofErr w:type="gramEnd"/>
      <w:r w:rsidRPr="00B069C1">
        <w:rPr>
          <w:sz w:val="28"/>
          <w:szCs w:val="28"/>
        </w:rPr>
        <w:t xml:space="preserve"> основные и оборотные.</w:t>
      </w:r>
    </w:p>
    <w:p w:rsidR="00F9571F" w:rsidRPr="00B069C1" w:rsidRDefault="00F9571F" w:rsidP="00F9571F">
      <w:pPr>
        <w:widowControl w:val="0"/>
        <w:ind w:firstLine="567"/>
        <w:jc w:val="both"/>
        <w:rPr>
          <w:b/>
          <w:i/>
          <w:sz w:val="28"/>
          <w:szCs w:val="28"/>
        </w:rPr>
      </w:pPr>
    </w:p>
    <w:p w:rsidR="00F9571F" w:rsidRPr="00B069C1" w:rsidRDefault="00F9571F" w:rsidP="00F9571F">
      <w:pPr>
        <w:widowControl w:val="0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6</w:t>
      </w:r>
      <w:r w:rsidRPr="00B069C1">
        <w:rPr>
          <w:b/>
          <w:sz w:val="28"/>
          <w:szCs w:val="28"/>
        </w:rPr>
        <w:t>.3 Основной производственный капитал и особенности его оборота. Пути улучшения использования основного капитала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Основные производственные фонды обладают двумя отличительными признаками:</w:t>
      </w:r>
    </w:p>
    <w:p w:rsidR="00F9571F" w:rsidRPr="00B069C1" w:rsidRDefault="00F9571F" w:rsidP="00F9571F">
      <w:pPr>
        <w:widowControl w:val="0"/>
        <w:numPr>
          <w:ilvl w:val="0"/>
          <w:numId w:val="5"/>
        </w:numPr>
        <w:tabs>
          <w:tab w:val="clear" w:pos="645"/>
          <w:tab w:val="num" w:pos="1005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Они обслуживают производственный процесс в течени</w:t>
      </w:r>
      <w:proofErr w:type="gramStart"/>
      <w:r w:rsidRPr="00B069C1">
        <w:rPr>
          <w:sz w:val="28"/>
          <w:szCs w:val="28"/>
        </w:rPr>
        <w:t>и</w:t>
      </w:r>
      <w:proofErr w:type="gramEnd"/>
      <w:r w:rsidRPr="00B069C1">
        <w:rPr>
          <w:sz w:val="28"/>
          <w:szCs w:val="28"/>
        </w:rPr>
        <w:t xml:space="preserve"> длительного времени не меняя своей натурально-вещественной формы.</w:t>
      </w:r>
    </w:p>
    <w:p w:rsidR="00F9571F" w:rsidRPr="00B069C1" w:rsidRDefault="00F9571F" w:rsidP="00F9571F">
      <w:pPr>
        <w:widowControl w:val="0"/>
        <w:numPr>
          <w:ilvl w:val="0"/>
          <w:numId w:val="5"/>
        </w:numPr>
        <w:tabs>
          <w:tab w:val="clear" w:pos="645"/>
          <w:tab w:val="num" w:pos="1005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Свою стоимость на готовый продукт основные фонды переносят по частям по мере износа.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По натурально-вещественному составу основные фонды предприятий выступают в виде зданий, сооружений, машин, оборудования транспортных средств, т.е. сре</w:t>
      </w:r>
      <w:proofErr w:type="gramStart"/>
      <w:r w:rsidRPr="00B069C1">
        <w:rPr>
          <w:sz w:val="28"/>
          <w:szCs w:val="28"/>
        </w:rPr>
        <w:t>дств тр</w:t>
      </w:r>
      <w:proofErr w:type="gramEnd"/>
      <w:r w:rsidRPr="00B069C1">
        <w:rPr>
          <w:sz w:val="28"/>
          <w:szCs w:val="28"/>
        </w:rPr>
        <w:t>уда. Основные фонды имеют денежную оценку, по которой они числятся на балансах предприятий под названием «Основные средства».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В структуре основных фондов выделяется активная и пассивная часть. К активной части относятся орудия труда – рабочие и силовые машины, оборудование, приборы и т.д., к пассивной – здания, сооружения, которые служат в качестве материальных условий и не участвуют непосредственно в выпуске продукции.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Отраслевая структура основных фондов характеризуется распределением их по отдельным отраслям и показывает удельный вес каждой отрасли в общей стоимости основных фондов. Так, например, в общем объеме основных производственных фондов промышленности в настоящее время наибольший удельный вес составляют фонды таких отраслей, как металлообработка, топливная промышленность, химическая и нефтехимическая промышленность.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Оборот основных производственных фондов состоит из 4 стадии (фаз):</w:t>
      </w:r>
    </w:p>
    <w:p w:rsidR="00F9571F" w:rsidRPr="00B069C1" w:rsidRDefault="00F9571F" w:rsidP="00F9571F">
      <w:pPr>
        <w:widowControl w:val="0"/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Износ</w:t>
      </w:r>
    </w:p>
    <w:p w:rsidR="00F9571F" w:rsidRPr="00B069C1" w:rsidRDefault="00F9571F" w:rsidP="00F9571F">
      <w:pPr>
        <w:widowControl w:val="0"/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Амортизация</w:t>
      </w:r>
    </w:p>
    <w:p w:rsidR="00F9571F" w:rsidRPr="00B069C1" w:rsidRDefault="00F9571F" w:rsidP="00F9571F">
      <w:pPr>
        <w:widowControl w:val="0"/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Возмещение по стоимости</w:t>
      </w:r>
    </w:p>
    <w:p w:rsidR="00F9571F" w:rsidRPr="00B069C1" w:rsidRDefault="00F9571F" w:rsidP="00F9571F">
      <w:pPr>
        <w:widowControl w:val="0"/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Воспроизводство в натуральной форме.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 xml:space="preserve">1. В ходе производительного использования основные фонды подвергаются износу. Износ – процесс утраты основным фондом потребительских свойств и стоимости. Различают физический и моральный износ основных средств. 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lastRenderedPageBreak/>
        <w:t>Физический износ – это процесс в результате, которого элементы основного капитала становятся физически непригодными к функционированию, происходит утрата потребительной стоимости. Физический износ происходит: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1. в процессе функционирования капитала в рабочий период, в процессе их эксплуатации.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2. в период бездействия под влиянием сил природы.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В физическом износе различают две стороны: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1. технико-производственную – утрату потребительной стоимости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 xml:space="preserve">2. </w:t>
      </w:r>
      <w:proofErr w:type="gramStart"/>
      <w:r w:rsidRPr="00B069C1">
        <w:rPr>
          <w:sz w:val="28"/>
          <w:szCs w:val="28"/>
        </w:rPr>
        <w:t>стоимостную</w:t>
      </w:r>
      <w:proofErr w:type="gramEnd"/>
      <w:r w:rsidRPr="00B069C1">
        <w:rPr>
          <w:sz w:val="28"/>
          <w:szCs w:val="28"/>
        </w:rPr>
        <w:t xml:space="preserve"> – перенос стоимости на готовый продукт.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Моральный износ – это обесценивание основного капитала в результате снижения стоимости сре</w:t>
      </w:r>
      <w:proofErr w:type="gramStart"/>
      <w:r w:rsidRPr="00B069C1">
        <w:rPr>
          <w:sz w:val="28"/>
          <w:szCs w:val="28"/>
        </w:rPr>
        <w:t>дств тр</w:t>
      </w:r>
      <w:proofErr w:type="gramEnd"/>
      <w:r w:rsidRPr="00B069C1">
        <w:rPr>
          <w:sz w:val="28"/>
          <w:szCs w:val="28"/>
        </w:rPr>
        <w:t>уда или появления более производительных средств труда. Различают моральный износ двух видов:</w:t>
      </w:r>
    </w:p>
    <w:p w:rsidR="00F9571F" w:rsidRPr="00B069C1" w:rsidRDefault="00F9571F" w:rsidP="00F9571F">
      <w:pPr>
        <w:widowControl w:val="0"/>
        <w:numPr>
          <w:ilvl w:val="0"/>
          <w:numId w:val="7"/>
        </w:numPr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с ростом производительности труда данные средства труда воспроизводятся дешевле, с меньшей стоимостью</w:t>
      </w:r>
    </w:p>
    <w:p w:rsidR="00F9571F" w:rsidRPr="00B069C1" w:rsidRDefault="00F9571F" w:rsidP="00F9571F">
      <w:pPr>
        <w:widowControl w:val="0"/>
        <w:numPr>
          <w:ilvl w:val="0"/>
          <w:numId w:val="7"/>
        </w:numPr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 xml:space="preserve">производятся машины той же стоимости, но </w:t>
      </w:r>
      <w:proofErr w:type="gramStart"/>
      <w:r w:rsidRPr="00B069C1">
        <w:rPr>
          <w:sz w:val="28"/>
          <w:szCs w:val="28"/>
        </w:rPr>
        <w:t>более технически</w:t>
      </w:r>
      <w:proofErr w:type="gramEnd"/>
      <w:r w:rsidRPr="00B069C1">
        <w:rPr>
          <w:sz w:val="28"/>
          <w:szCs w:val="28"/>
        </w:rPr>
        <w:t xml:space="preserve"> совершенные, производительные, рентабельные.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По мере износа основные фонды утрачивают не только потребительные свойства, но и стоимость. При этом первоначальная стоимость не исчезает бесследно, а переносится на выпускаемую продукцию.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2. Постепенный процесс перенесения стоимости основных фондов на выпускаемую продукцию называется амортизацией. Амортизацией понимается процесс перенесения стоимости основных фондов по частям на производимый продукт и использование этой стоимости для возмещения износа сре</w:t>
      </w:r>
      <w:proofErr w:type="gramStart"/>
      <w:r w:rsidRPr="00B069C1">
        <w:rPr>
          <w:sz w:val="28"/>
          <w:szCs w:val="28"/>
        </w:rPr>
        <w:t>дств тр</w:t>
      </w:r>
      <w:proofErr w:type="gramEnd"/>
      <w:r w:rsidRPr="00B069C1">
        <w:rPr>
          <w:sz w:val="28"/>
          <w:szCs w:val="28"/>
        </w:rPr>
        <w:t>уда.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Амортизационные отчисления – это часть стоимости основного капитала, которая ежегодно включается в стоимость выпускаемой продукции. Амортизационные отчисления включаются в издержки производства, и после реализации продукции накапливаются в виде денежного фонда на счетах предприятия, образуя амортизационный фонд. Отчисления в амортизационный фонд предприятие производит в соответствии с установленными нормами амортизации, которые периодически пересматриваются.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lastRenderedPageBreak/>
        <w:t>Норма амортизации определяется как отношение годовой суммы амортизационных отчислений к среднегодовой стоимости основных производственных фондов, выраженное в процентах.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Например: если норма амортизации составляет 10%. Это означает, что предприятие ежегодно включает в себестоимость продукции 1/10 часть стоимости основных фондов, и по истечению 10 лет первоначальные затраты связанные с покупкой основных фондов вернутся предприятию, т.е. происходит возмещение основных фондов по стоимости</w:t>
      </w:r>
      <w:proofErr w:type="gramStart"/>
      <w:r w:rsidRPr="00B069C1">
        <w:rPr>
          <w:sz w:val="28"/>
          <w:szCs w:val="28"/>
        </w:rPr>
        <w:t xml:space="preserve">.. </w:t>
      </w:r>
      <w:proofErr w:type="gramEnd"/>
      <w:r w:rsidRPr="00B069C1">
        <w:rPr>
          <w:sz w:val="28"/>
          <w:szCs w:val="28"/>
        </w:rPr>
        <w:t>В этом и состоит суть третьей фазы.</w:t>
      </w:r>
    </w:p>
    <w:p w:rsidR="00F9571F" w:rsidRPr="00B069C1" w:rsidRDefault="00F9571F" w:rsidP="00F9571F">
      <w:pPr>
        <w:pStyle w:val="a5"/>
        <w:widowControl w:val="0"/>
        <w:spacing w:after="0"/>
        <w:ind w:left="0" w:firstLine="567"/>
        <w:rPr>
          <w:sz w:val="28"/>
          <w:szCs w:val="28"/>
        </w:rPr>
      </w:pPr>
      <w:r w:rsidRPr="00B069C1">
        <w:rPr>
          <w:sz w:val="28"/>
          <w:szCs w:val="28"/>
        </w:rPr>
        <w:t>4. Четвертая фаза предполагает использование средств амортизационного фонда на реновацию или капитальный ремонт. Реновация – полное восстановление основного капитала, выбывающего вследствие физического или морального износа.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Показатели эффективности использования основных фондов:</w:t>
      </w:r>
    </w:p>
    <w:p w:rsidR="00F9571F" w:rsidRDefault="00F9571F" w:rsidP="00F9571F">
      <w:pPr>
        <w:widowControl w:val="0"/>
        <w:numPr>
          <w:ilvl w:val="0"/>
          <w:numId w:val="8"/>
        </w:numPr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Показатель фондоотдачи. Он отражает связь между количеством выпущенной продукции и стоимостью основных фондов.</w:t>
      </w:r>
    </w:p>
    <w:p w:rsidR="00F9571F" w:rsidRPr="00B069C1" w:rsidRDefault="00F9571F" w:rsidP="00F9571F">
      <w:pPr>
        <w:widowControl w:val="0"/>
        <w:ind w:left="567"/>
        <w:jc w:val="both"/>
        <w:rPr>
          <w:sz w:val="28"/>
          <w:szCs w:val="28"/>
        </w:rPr>
      </w:pPr>
    </w:p>
    <w:p w:rsidR="00F9571F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Фо=</w:t>
      </w:r>
      <w:proofErr w:type="gramStart"/>
      <w:r w:rsidRPr="00B069C1">
        <w:rPr>
          <w:sz w:val="28"/>
          <w:szCs w:val="28"/>
        </w:rPr>
        <w:t>П</w:t>
      </w:r>
      <w:proofErr w:type="gramEnd"/>
      <w:r w:rsidRPr="00B069C1">
        <w:rPr>
          <w:sz w:val="28"/>
          <w:szCs w:val="28"/>
        </w:rPr>
        <w:t>/Фосн</w:t>
      </w:r>
      <w:r>
        <w:rPr>
          <w:sz w:val="28"/>
          <w:szCs w:val="28"/>
        </w:rPr>
        <w:t xml:space="preserve">                                                                                                          ()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proofErr w:type="gramStart"/>
      <w:r w:rsidRPr="00B069C1">
        <w:rPr>
          <w:sz w:val="28"/>
          <w:szCs w:val="28"/>
        </w:rPr>
        <w:t>П</w:t>
      </w:r>
      <w:proofErr w:type="gramEnd"/>
      <w:r w:rsidRPr="00B069C1">
        <w:rPr>
          <w:sz w:val="28"/>
          <w:szCs w:val="28"/>
        </w:rPr>
        <w:t xml:space="preserve"> – стоимость выпущенной продукции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Фосн – стоимость основных фондов</w:t>
      </w:r>
    </w:p>
    <w:p w:rsidR="00F9571F" w:rsidRPr="00B069C1" w:rsidRDefault="00F9571F" w:rsidP="00F9571F">
      <w:pPr>
        <w:widowControl w:val="0"/>
        <w:numPr>
          <w:ilvl w:val="0"/>
          <w:numId w:val="8"/>
        </w:numPr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Показатель фондоемкости этот показатель отражает потребность в основном капитале на единицу стоимости результата.</w:t>
      </w:r>
    </w:p>
    <w:p w:rsidR="00F9571F" w:rsidRPr="00B069C1" w:rsidRDefault="00F9571F" w:rsidP="00F9571F">
      <w:pPr>
        <w:widowControl w:val="0"/>
        <w:numPr>
          <w:ilvl w:val="0"/>
          <w:numId w:val="8"/>
        </w:numPr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Фондовооруженность труда определяется отношением среднегодовой балансовой стоимости основных фондов к среднегодовому количеству работников.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Пути повышения эффективности использования основных фондов:</w:t>
      </w:r>
    </w:p>
    <w:p w:rsidR="00F9571F" w:rsidRPr="00B069C1" w:rsidRDefault="00F9571F" w:rsidP="00F9571F">
      <w:pPr>
        <w:widowControl w:val="0"/>
        <w:numPr>
          <w:ilvl w:val="0"/>
          <w:numId w:val="9"/>
        </w:numPr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Повышение коэффициента сменности работы оборудования.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Ксм= (кол-во отработанных станко-смен)/(общее кол-во станков)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Например: имеется 100 станков. 1 – 80, 2 – 60, 3- 30.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Ксм= (170)/100=1,7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 xml:space="preserve">Наиболее оптимальным является двухсменная нагрузка, 3 смена </w:t>
      </w:r>
      <w:r w:rsidRPr="00B069C1">
        <w:rPr>
          <w:sz w:val="28"/>
          <w:szCs w:val="28"/>
        </w:rPr>
        <w:lastRenderedPageBreak/>
        <w:t>используется для выполнения срочных работ, ремонтных или опытно-конструкторских работ.</w:t>
      </w:r>
    </w:p>
    <w:p w:rsidR="00F9571F" w:rsidRPr="00B069C1" w:rsidRDefault="00F9571F" w:rsidP="00F9571F">
      <w:pPr>
        <w:widowControl w:val="0"/>
        <w:numPr>
          <w:ilvl w:val="0"/>
          <w:numId w:val="9"/>
        </w:numPr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Повышение уровня механизации и автоматизации производства.</w:t>
      </w:r>
    </w:p>
    <w:p w:rsidR="00F9571F" w:rsidRPr="00B069C1" w:rsidRDefault="00F9571F" w:rsidP="00F9571F">
      <w:pPr>
        <w:widowControl w:val="0"/>
        <w:numPr>
          <w:ilvl w:val="0"/>
          <w:numId w:val="9"/>
        </w:numPr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Повышение квалификации обслуживающего персонала.</w:t>
      </w:r>
    </w:p>
    <w:p w:rsidR="00F9571F" w:rsidRPr="00B069C1" w:rsidRDefault="00F9571F" w:rsidP="00F9571F">
      <w:pPr>
        <w:widowControl w:val="0"/>
        <w:numPr>
          <w:ilvl w:val="0"/>
          <w:numId w:val="9"/>
        </w:numPr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Совершенствование организации труда.</w:t>
      </w:r>
    </w:p>
    <w:p w:rsidR="00F9571F" w:rsidRPr="00B069C1" w:rsidRDefault="00F9571F" w:rsidP="00F9571F">
      <w:pPr>
        <w:widowControl w:val="0"/>
        <w:numPr>
          <w:ilvl w:val="0"/>
          <w:numId w:val="9"/>
        </w:numPr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Своевременное проведение планово-предупредительных работ.</w:t>
      </w:r>
    </w:p>
    <w:p w:rsidR="00F9571F" w:rsidRPr="00B069C1" w:rsidRDefault="00F9571F" w:rsidP="00F9571F">
      <w:pPr>
        <w:widowControl w:val="0"/>
        <w:numPr>
          <w:ilvl w:val="0"/>
          <w:numId w:val="9"/>
        </w:numPr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Своевременное обновление активной части основных производственных фондов, чтобы не допустить своевременного физического и морального износа.</w:t>
      </w:r>
    </w:p>
    <w:p w:rsidR="00F9571F" w:rsidRPr="00B069C1" w:rsidRDefault="00F9571F" w:rsidP="00F9571F">
      <w:pPr>
        <w:pStyle w:val="2"/>
        <w:widowControl w:val="0"/>
        <w:spacing w:after="0" w:line="240" w:lineRule="auto"/>
        <w:ind w:left="0" w:firstLine="567"/>
        <w:jc w:val="both"/>
        <w:rPr>
          <w:sz w:val="28"/>
          <w:szCs w:val="28"/>
        </w:rPr>
      </w:pPr>
    </w:p>
    <w:p w:rsidR="00F9571F" w:rsidRPr="00B069C1" w:rsidRDefault="00F9571F" w:rsidP="00F9571F">
      <w:pPr>
        <w:pStyle w:val="2"/>
        <w:widowControl w:val="0"/>
        <w:spacing w:after="0" w:line="240" w:lineRule="auto"/>
        <w:ind w:left="0" w:firstLine="567"/>
        <w:jc w:val="both"/>
        <w:rPr>
          <w:sz w:val="28"/>
          <w:szCs w:val="28"/>
        </w:rPr>
      </w:pPr>
      <w:r>
        <w:rPr>
          <w:b/>
          <w:sz w:val="28"/>
          <w:szCs w:val="28"/>
        </w:rPr>
        <w:t>6</w:t>
      </w:r>
      <w:r w:rsidRPr="00B069C1">
        <w:rPr>
          <w:b/>
          <w:sz w:val="28"/>
          <w:szCs w:val="28"/>
        </w:rPr>
        <w:t>.4. Оборотный капитал, состав и структура. Пути улучшения использования оборотных средств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Оборотный капитал – это та часть производственного капитала, стоимость которого входит в продукт целиком и полностью возвращается предпринимателю в денежной форме в каждом кругообороте капитала.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Оборотные фонды обладают 2 основными признаками:</w:t>
      </w:r>
    </w:p>
    <w:p w:rsidR="00F9571F" w:rsidRPr="00B069C1" w:rsidRDefault="00F9571F" w:rsidP="00F9571F">
      <w:pPr>
        <w:widowControl w:val="0"/>
        <w:numPr>
          <w:ilvl w:val="0"/>
          <w:numId w:val="10"/>
        </w:numPr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Они участвуют в производственном процессе 1 раз.</w:t>
      </w:r>
    </w:p>
    <w:p w:rsidR="00F9571F" w:rsidRPr="00B069C1" w:rsidRDefault="00F9571F" w:rsidP="00F9571F">
      <w:pPr>
        <w:widowControl w:val="0"/>
        <w:numPr>
          <w:ilvl w:val="0"/>
          <w:numId w:val="10"/>
        </w:numPr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Свою стоимость на готовый продукт они переносят полностью.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b/>
          <w:sz w:val="28"/>
          <w:szCs w:val="28"/>
        </w:rPr>
        <w:t xml:space="preserve"> </w:t>
      </w:r>
      <w:r w:rsidRPr="00B069C1">
        <w:rPr>
          <w:sz w:val="28"/>
          <w:szCs w:val="28"/>
        </w:rPr>
        <w:t>Это – средства в производственных запасах (сырье, вспомогательные материалы, топливо, электроэнергия)</w:t>
      </w:r>
      <w:proofErr w:type="gramStart"/>
      <w:r w:rsidRPr="00B069C1">
        <w:rPr>
          <w:sz w:val="28"/>
          <w:szCs w:val="28"/>
        </w:rPr>
        <w:t xml:space="preserve"> ,</w:t>
      </w:r>
      <w:proofErr w:type="gramEnd"/>
      <w:r w:rsidRPr="00B069C1">
        <w:rPr>
          <w:sz w:val="28"/>
          <w:szCs w:val="28"/>
        </w:rPr>
        <w:t xml:space="preserve"> незавершенное производство,  расходы будущих периодов.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Эффективность использования оборотных фондов может быть охарактеризована с помощью 2- основных показателей:</w:t>
      </w:r>
    </w:p>
    <w:p w:rsidR="00F9571F" w:rsidRPr="00B069C1" w:rsidRDefault="00F9571F" w:rsidP="00F9571F">
      <w:pPr>
        <w:widowControl w:val="0"/>
        <w:numPr>
          <w:ilvl w:val="0"/>
          <w:numId w:val="11"/>
        </w:numPr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Показатель материалоемкости рассчитывается как отношение стоимости оборотных фондов к стоимости готовой продукции.</w:t>
      </w:r>
    </w:p>
    <w:p w:rsidR="00F9571F" w:rsidRPr="00B069C1" w:rsidRDefault="00F9571F" w:rsidP="00F9571F">
      <w:pPr>
        <w:widowControl w:val="0"/>
        <w:numPr>
          <w:ilvl w:val="0"/>
          <w:numId w:val="11"/>
        </w:numPr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Обратный показатель  материалоемкости рассматривается как отношение стоимости готовой продукции к стоимости оборотных фондов и называется материалоотдачей.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Кроме оборотных фондов существуют фонды обращения.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 xml:space="preserve">Фонды обращения – это средства </w:t>
      </w:r>
      <w:proofErr w:type="gramStart"/>
      <w:r w:rsidRPr="00B069C1">
        <w:rPr>
          <w:sz w:val="28"/>
          <w:szCs w:val="28"/>
        </w:rPr>
        <w:t>предприятия</w:t>
      </w:r>
      <w:proofErr w:type="gramEnd"/>
      <w:r w:rsidRPr="00B069C1">
        <w:rPr>
          <w:sz w:val="28"/>
          <w:szCs w:val="28"/>
        </w:rPr>
        <w:t xml:space="preserve"> вложенные в запасы готовой продукции. К ним относятся товары отгруженные, но не оплаченные, денежные средства предприятия в кассе и на счетах.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Совокупность оборотных фондов и фондов обращения называется оборотными средствами предприятия, которые проходят соответственно 3 стадии.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lastRenderedPageBreak/>
        <w:t>Схема кругооборота оборотных средств.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1 стадия. Формирование</w:t>
      </w:r>
      <w:r>
        <w:rPr>
          <w:sz w:val="28"/>
          <w:szCs w:val="28"/>
        </w:rPr>
        <w:t xml:space="preserve"> производственных запасов. 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2 стадия. Произв</w:t>
      </w:r>
      <w:r>
        <w:rPr>
          <w:sz w:val="28"/>
          <w:szCs w:val="28"/>
        </w:rPr>
        <w:t xml:space="preserve">одственный процесс. 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 xml:space="preserve">3 стадия. Реализация готовой продукции. 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Для оценки эффективности использования оборотных средств используется показатель называемый коэффициентом оборачиваемости оборотных средств</w:t>
      </w:r>
      <w:r>
        <w:rPr>
          <w:sz w:val="28"/>
          <w:szCs w:val="28"/>
        </w:rPr>
        <w:t xml:space="preserve"> (К</w:t>
      </w:r>
      <w:r>
        <w:rPr>
          <w:sz w:val="28"/>
          <w:szCs w:val="28"/>
          <w:vertAlign w:val="subscript"/>
        </w:rPr>
        <w:t>об</w:t>
      </w:r>
      <w:r>
        <w:rPr>
          <w:sz w:val="28"/>
          <w:szCs w:val="28"/>
        </w:rPr>
        <w:t>)</w:t>
      </w:r>
      <w:r w:rsidRPr="00B069C1">
        <w:rPr>
          <w:sz w:val="28"/>
          <w:szCs w:val="28"/>
        </w:rPr>
        <w:t>. Определяется как отношение стоимости реализованной продукции к среднегодовому остатку оборотных средств.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 xml:space="preserve">Например: стоимость реализованной продукции составляет 150 </w:t>
      </w:r>
      <w:proofErr w:type="gramStart"/>
      <w:r w:rsidRPr="00B069C1">
        <w:rPr>
          <w:sz w:val="28"/>
          <w:szCs w:val="28"/>
        </w:rPr>
        <w:t>млн</w:t>
      </w:r>
      <w:proofErr w:type="gramEnd"/>
      <w:r w:rsidRPr="00B069C1">
        <w:rPr>
          <w:sz w:val="28"/>
          <w:szCs w:val="28"/>
        </w:rPr>
        <w:t xml:space="preserve"> тенге. Среднегодовой остаток оборотных средств 50 </w:t>
      </w:r>
      <w:proofErr w:type="gramStart"/>
      <w:r w:rsidRPr="00B069C1">
        <w:rPr>
          <w:sz w:val="28"/>
          <w:szCs w:val="28"/>
        </w:rPr>
        <w:t>млн</w:t>
      </w:r>
      <w:proofErr w:type="gramEnd"/>
      <w:r w:rsidRPr="00B069C1">
        <w:rPr>
          <w:sz w:val="28"/>
          <w:szCs w:val="28"/>
        </w:rPr>
        <w:t xml:space="preserve"> тенге.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>
        <w:rPr>
          <w:sz w:val="28"/>
          <w:szCs w:val="28"/>
          <w:vertAlign w:val="subscript"/>
        </w:rPr>
        <w:t>об</w:t>
      </w:r>
      <w:r w:rsidRPr="00B069C1">
        <w:rPr>
          <w:sz w:val="28"/>
          <w:szCs w:val="28"/>
        </w:rPr>
        <w:t>=150/50=3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Длительность каждого оборота составит 120 дней.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Пути ускорения оборачиваемости оборотных средств:</w:t>
      </w:r>
    </w:p>
    <w:p w:rsidR="00F9571F" w:rsidRPr="00B069C1" w:rsidRDefault="00F9571F" w:rsidP="00F9571F">
      <w:pPr>
        <w:widowControl w:val="0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Сокращение производственных запасов за счет снижения норм расходов материальных ресурсов и за счет уменьшения интервала поставок (идеальный вариант – поставка с колес).</w:t>
      </w:r>
    </w:p>
    <w:p w:rsidR="00F9571F" w:rsidRPr="00B069C1" w:rsidRDefault="00F9571F" w:rsidP="00F9571F">
      <w:pPr>
        <w:widowControl w:val="0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 xml:space="preserve">Уменьшение остатков незавершенной продукции за счет: 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А) снижения трудоемкости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В) за счет ускорения производственного цикла.</w:t>
      </w:r>
    </w:p>
    <w:p w:rsidR="00F9571F" w:rsidRPr="00B069C1" w:rsidRDefault="00F9571F" w:rsidP="00F9571F">
      <w:pPr>
        <w:widowControl w:val="0"/>
        <w:numPr>
          <w:ilvl w:val="0"/>
          <w:numId w:val="12"/>
        </w:numPr>
        <w:spacing w:after="0" w:line="240" w:lineRule="auto"/>
        <w:ind w:left="0"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Снижение остатков готовой продукции и средств расчета.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А) ускорение учетно-финансовых операций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Б) уменьшение организации сбыта</w:t>
      </w:r>
    </w:p>
    <w:p w:rsidR="00F9571F" w:rsidRPr="00B069C1" w:rsidRDefault="00F9571F" w:rsidP="00F9571F">
      <w:pPr>
        <w:widowControl w:val="0"/>
        <w:ind w:firstLine="567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В) качество и комплектность продукции.</w:t>
      </w:r>
    </w:p>
    <w:p w:rsidR="00F9571F" w:rsidRPr="00B069C1" w:rsidRDefault="00F9571F" w:rsidP="00F9571F">
      <w:pPr>
        <w:widowControl w:val="0"/>
        <w:numPr>
          <w:ilvl w:val="3"/>
          <w:numId w:val="11"/>
        </w:numPr>
        <w:tabs>
          <w:tab w:val="left" w:pos="360"/>
          <w:tab w:val="left" w:pos="720"/>
          <w:tab w:val="left" w:pos="900"/>
          <w:tab w:val="left" w:pos="1440"/>
          <w:tab w:val="left" w:pos="14400"/>
        </w:tabs>
        <w:spacing w:after="0" w:line="240" w:lineRule="auto"/>
        <w:ind w:firstLine="567"/>
        <w:rPr>
          <w:sz w:val="28"/>
          <w:szCs w:val="28"/>
        </w:rPr>
      </w:pPr>
    </w:p>
    <w:p w:rsidR="00F9571F" w:rsidRPr="00B069C1" w:rsidRDefault="00F9571F" w:rsidP="00F9571F">
      <w:pPr>
        <w:widowControl w:val="0"/>
        <w:tabs>
          <w:tab w:val="left" w:pos="360"/>
          <w:tab w:val="left" w:pos="900"/>
          <w:tab w:val="left" w:pos="1440"/>
          <w:tab w:val="left" w:pos="14400"/>
        </w:tabs>
        <w:jc w:val="center"/>
        <w:rPr>
          <w:b/>
          <w:sz w:val="28"/>
          <w:szCs w:val="28"/>
        </w:rPr>
      </w:pPr>
      <w:r w:rsidRPr="00B069C1">
        <w:rPr>
          <w:b/>
          <w:sz w:val="28"/>
          <w:szCs w:val="28"/>
        </w:rPr>
        <w:t>Вопросы по теме:</w:t>
      </w:r>
    </w:p>
    <w:p w:rsidR="00F9571F" w:rsidRPr="00B069C1" w:rsidRDefault="00F9571F" w:rsidP="00F9571F">
      <w:pPr>
        <w:widowControl w:val="0"/>
        <w:rPr>
          <w:sz w:val="28"/>
          <w:szCs w:val="28"/>
        </w:rPr>
      </w:pPr>
      <w:r w:rsidRPr="00B069C1">
        <w:rPr>
          <w:sz w:val="28"/>
          <w:szCs w:val="28"/>
        </w:rPr>
        <w:t>1.Что понимается под кругооборотом и оборотом капитала?</w:t>
      </w:r>
    </w:p>
    <w:p w:rsidR="00F9571F" w:rsidRPr="00B069C1" w:rsidRDefault="00F9571F" w:rsidP="00F9571F">
      <w:pPr>
        <w:widowControl w:val="0"/>
        <w:rPr>
          <w:sz w:val="28"/>
          <w:szCs w:val="28"/>
        </w:rPr>
      </w:pPr>
      <w:r w:rsidRPr="00B069C1">
        <w:rPr>
          <w:sz w:val="28"/>
          <w:szCs w:val="28"/>
        </w:rPr>
        <w:t xml:space="preserve">2.В чем сущность деления капитала на </w:t>
      </w:r>
      <w:proofErr w:type="gramStart"/>
      <w:r w:rsidRPr="00B069C1">
        <w:rPr>
          <w:sz w:val="28"/>
          <w:szCs w:val="28"/>
        </w:rPr>
        <w:t>основной</w:t>
      </w:r>
      <w:proofErr w:type="gramEnd"/>
      <w:r w:rsidRPr="00B069C1">
        <w:rPr>
          <w:sz w:val="28"/>
          <w:szCs w:val="28"/>
        </w:rPr>
        <w:t xml:space="preserve"> и оборотный?</w:t>
      </w:r>
    </w:p>
    <w:p w:rsidR="00F9571F" w:rsidRPr="00B069C1" w:rsidRDefault="00F9571F" w:rsidP="00F9571F">
      <w:pPr>
        <w:widowControl w:val="0"/>
        <w:rPr>
          <w:sz w:val="28"/>
          <w:szCs w:val="28"/>
        </w:rPr>
      </w:pPr>
      <w:r w:rsidRPr="00B069C1">
        <w:rPr>
          <w:sz w:val="28"/>
          <w:szCs w:val="28"/>
        </w:rPr>
        <w:t>3.Как вы понимаете износ основного капитала?</w:t>
      </w:r>
    </w:p>
    <w:p w:rsidR="00F9571F" w:rsidRPr="00B069C1" w:rsidRDefault="00F9571F" w:rsidP="00F9571F">
      <w:pPr>
        <w:widowControl w:val="0"/>
        <w:rPr>
          <w:sz w:val="28"/>
          <w:szCs w:val="28"/>
        </w:rPr>
      </w:pPr>
      <w:r w:rsidRPr="00B069C1">
        <w:rPr>
          <w:sz w:val="28"/>
          <w:szCs w:val="28"/>
        </w:rPr>
        <w:lastRenderedPageBreak/>
        <w:t>4.Каковы формы износа основного капитала?</w:t>
      </w:r>
    </w:p>
    <w:p w:rsidR="00F9571F" w:rsidRPr="00B069C1" w:rsidRDefault="00F9571F" w:rsidP="00F9571F">
      <w:pPr>
        <w:widowControl w:val="0"/>
        <w:rPr>
          <w:sz w:val="28"/>
          <w:szCs w:val="28"/>
        </w:rPr>
      </w:pPr>
      <w:r w:rsidRPr="00B069C1">
        <w:rPr>
          <w:sz w:val="28"/>
          <w:szCs w:val="28"/>
        </w:rPr>
        <w:t>5.Что означает амортизация основного капитала?</w:t>
      </w:r>
    </w:p>
    <w:p w:rsidR="00F9571F" w:rsidRPr="00B069C1" w:rsidRDefault="00F9571F" w:rsidP="00F9571F">
      <w:pPr>
        <w:widowControl w:val="0"/>
        <w:rPr>
          <w:sz w:val="28"/>
          <w:szCs w:val="28"/>
        </w:rPr>
      </w:pPr>
      <w:r w:rsidRPr="00B069C1">
        <w:rPr>
          <w:sz w:val="28"/>
          <w:szCs w:val="28"/>
        </w:rPr>
        <w:t>6. Как определяется амортизация основного капитала?</w:t>
      </w:r>
    </w:p>
    <w:p w:rsidR="00F9571F" w:rsidRPr="00B069C1" w:rsidRDefault="00F9571F" w:rsidP="00F9571F">
      <w:pPr>
        <w:widowControl w:val="0"/>
        <w:rPr>
          <w:sz w:val="28"/>
          <w:szCs w:val="28"/>
        </w:rPr>
      </w:pPr>
      <w:r w:rsidRPr="00B069C1">
        <w:rPr>
          <w:sz w:val="28"/>
          <w:szCs w:val="28"/>
        </w:rPr>
        <w:t>7. Как рассчитываются показатели эффективности использования основного капитала?</w:t>
      </w:r>
    </w:p>
    <w:p w:rsidR="00F9571F" w:rsidRPr="00B069C1" w:rsidRDefault="00F9571F" w:rsidP="00F9571F">
      <w:pPr>
        <w:widowControl w:val="0"/>
        <w:rPr>
          <w:sz w:val="28"/>
          <w:szCs w:val="28"/>
        </w:rPr>
      </w:pPr>
      <w:r w:rsidRPr="00B069C1">
        <w:rPr>
          <w:sz w:val="28"/>
          <w:szCs w:val="28"/>
        </w:rPr>
        <w:t>8. Как рассчитываются показатели эффективности использования оборотного капитала?</w:t>
      </w:r>
    </w:p>
    <w:p w:rsidR="00F9571F" w:rsidRDefault="00F9571F" w:rsidP="00F9571F">
      <w:pPr>
        <w:widowControl w:val="0"/>
        <w:rPr>
          <w:sz w:val="28"/>
          <w:szCs w:val="28"/>
        </w:rPr>
      </w:pPr>
      <w:r w:rsidRPr="00B069C1">
        <w:rPr>
          <w:sz w:val="28"/>
          <w:szCs w:val="28"/>
        </w:rPr>
        <w:t>9. Каковы стадии оборота основного и оборотного капитала?</w:t>
      </w:r>
    </w:p>
    <w:p w:rsidR="00F9571F" w:rsidRPr="00B069C1" w:rsidRDefault="00F9571F" w:rsidP="00F9571F">
      <w:pPr>
        <w:widowControl w:val="0"/>
        <w:rPr>
          <w:sz w:val="28"/>
          <w:szCs w:val="28"/>
        </w:rPr>
      </w:pPr>
    </w:p>
    <w:p w:rsidR="00F9571F" w:rsidRDefault="00F9571F" w:rsidP="00F9571F">
      <w:pPr>
        <w:pStyle w:val="a3"/>
        <w:widowControl w:val="0"/>
        <w:tabs>
          <w:tab w:val="left" w:pos="851"/>
          <w:tab w:val="left" w:pos="2160"/>
          <w:tab w:val="left" w:pos="2880"/>
          <w:tab w:val="left" w:pos="3600"/>
          <w:tab w:val="center" w:pos="5538"/>
        </w:tabs>
        <w:ind w:firstLine="709"/>
        <w:jc w:val="center"/>
        <w:rPr>
          <w:b/>
          <w:color w:val="000000"/>
          <w:szCs w:val="28"/>
        </w:rPr>
      </w:pPr>
      <w:r w:rsidRPr="00513624">
        <w:rPr>
          <w:b/>
          <w:szCs w:val="28"/>
        </w:rPr>
        <w:t>Контрольные з</w:t>
      </w:r>
      <w:r w:rsidRPr="00513624">
        <w:rPr>
          <w:b/>
          <w:color w:val="000000"/>
          <w:szCs w:val="28"/>
        </w:rPr>
        <w:t>адания</w:t>
      </w:r>
    </w:p>
    <w:p w:rsidR="00F9571F" w:rsidRPr="00513624" w:rsidRDefault="00F9571F" w:rsidP="00F9571F">
      <w:pPr>
        <w:pStyle w:val="a3"/>
        <w:widowControl w:val="0"/>
        <w:tabs>
          <w:tab w:val="left" w:pos="851"/>
          <w:tab w:val="left" w:pos="2160"/>
          <w:tab w:val="left" w:pos="2880"/>
          <w:tab w:val="left" w:pos="3600"/>
          <w:tab w:val="center" w:pos="5538"/>
        </w:tabs>
        <w:ind w:firstLine="567"/>
        <w:jc w:val="left"/>
        <w:rPr>
          <w:b/>
          <w:color w:val="000000"/>
          <w:szCs w:val="28"/>
        </w:rPr>
      </w:pPr>
      <w:r>
        <w:rPr>
          <w:b/>
          <w:color w:val="000000"/>
          <w:szCs w:val="28"/>
        </w:rPr>
        <w:t>Задание 1</w:t>
      </w:r>
    </w:p>
    <w:p w:rsidR="00F9571F" w:rsidRPr="00B069C1" w:rsidRDefault="00F9571F" w:rsidP="00F9571F">
      <w:pPr>
        <w:pStyle w:val="a3"/>
        <w:widowControl w:val="0"/>
        <w:numPr>
          <w:ilvl w:val="1"/>
          <w:numId w:val="13"/>
        </w:numPr>
        <w:tabs>
          <w:tab w:val="left" w:pos="851"/>
          <w:tab w:val="left" w:pos="2160"/>
          <w:tab w:val="left" w:pos="2880"/>
          <w:tab w:val="left" w:pos="3600"/>
          <w:tab w:val="center" w:pos="5538"/>
        </w:tabs>
        <w:ind w:left="0" w:firstLine="0"/>
        <w:rPr>
          <w:b/>
          <w:color w:val="000000"/>
          <w:szCs w:val="28"/>
        </w:rPr>
      </w:pPr>
      <w:r w:rsidRPr="00B069C1">
        <w:rPr>
          <w:b/>
          <w:color w:val="000000"/>
          <w:szCs w:val="28"/>
        </w:rPr>
        <w:t>Термины и понятия</w:t>
      </w:r>
    </w:p>
    <w:tbl>
      <w:tblPr>
        <w:tblW w:w="9854" w:type="dxa"/>
        <w:tblInd w:w="4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51"/>
        <w:gridCol w:w="5203"/>
      </w:tblGrid>
      <w:tr w:rsidR="00F9571F" w:rsidRPr="00B069C1" w:rsidTr="00EA2F54">
        <w:tc>
          <w:tcPr>
            <w:tcW w:w="4651" w:type="dxa"/>
            <w:shd w:val="clear" w:color="auto" w:fill="auto"/>
          </w:tcPr>
          <w:p w:rsidR="00F9571F" w:rsidRPr="00513624" w:rsidRDefault="00F9571F" w:rsidP="00EA2F54">
            <w:pPr>
              <w:pStyle w:val="a3"/>
              <w:widowControl w:val="0"/>
              <w:tabs>
                <w:tab w:val="left" w:pos="851"/>
                <w:tab w:val="left" w:pos="2160"/>
                <w:tab w:val="left" w:pos="2880"/>
                <w:tab w:val="left" w:pos="3600"/>
                <w:tab w:val="center" w:pos="5538"/>
              </w:tabs>
              <w:autoSpaceDE w:val="0"/>
              <w:autoSpaceDN w:val="0"/>
              <w:adjustRightInd w:val="0"/>
              <w:rPr>
                <w:b/>
                <w:color w:val="000000"/>
                <w:sz w:val="24"/>
                <w:szCs w:val="24"/>
              </w:rPr>
            </w:pPr>
            <w:r w:rsidRPr="00513624">
              <w:rPr>
                <w:b/>
                <w:color w:val="000000"/>
                <w:sz w:val="24"/>
                <w:szCs w:val="24"/>
              </w:rPr>
              <w:t>Термин</w:t>
            </w:r>
          </w:p>
        </w:tc>
        <w:tc>
          <w:tcPr>
            <w:tcW w:w="5203" w:type="dxa"/>
            <w:shd w:val="clear" w:color="auto" w:fill="auto"/>
          </w:tcPr>
          <w:p w:rsidR="00F9571F" w:rsidRPr="00513624" w:rsidRDefault="00F9571F" w:rsidP="00EA2F54">
            <w:pPr>
              <w:pStyle w:val="a3"/>
              <w:widowControl w:val="0"/>
              <w:tabs>
                <w:tab w:val="left" w:pos="851"/>
                <w:tab w:val="left" w:pos="2160"/>
                <w:tab w:val="left" w:pos="2880"/>
                <w:tab w:val="left" w:pos="3600"/>
                <w:tab w:val="center" w:pos="5538"/>
              </w:tabs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513624">
              <w:rPr>
                <w:b/>
                <w:sz w:val="24"/>
                <w:szCs w:val="24"/>
              </w:rPr>
              <w:t>Понятие</w:t>
            </w:r>
          </w:p>
        </w:tc>
      </w:tr>
      <w:tr w:rsidR="00F9571F" w:rsidRPr="00B069C1" w:rsidTr="00EA2F54">
        <w:tc>
          <w:tcPr>
            <w:tcW w:w="4651" w:type="dxa"/>
            <w:shd w:val="clear" w:color="auto" w:fill="auto"/>
          </w:tcPr>
          <w:p w:rsidR="00F9571F" w:rsidRPr="00513624" w:rsidRDefault="00F9571F" w:rsidP="00EA2F54">
            <w:pPr>
              <w:pStyle w:val="a3"/>
              <w:widowControl w:val="0"/>
              <w:tabs>
                <w:tab w:val="left" w:pos="851"/>
                <w:tab w:val="left" w:pos="2160"/>
                <w:tab w:val="left" w:pos="2880"/>
                <w:tab w:val="left" w:pos="3600"/>
                <w:tab w:val="center" w:pos="5538"/>
              </w:tabs>
              <w:autoSpaceDE w:val="0"/>
              <w:autoSpaceDN w:val="0"/>
              <w:adjustRightInd w:val="0"/>
              <w:rPr>
                <w:b/>
                <w:color w:val="000000"/>
                <w:sz w:val="24"/>
                <w:szCs w:val="24"/>
              </w:rPr>
            </w:pPr>
            <w:r w:rsidRPr="00513624">
              <w:rPr>
                <w:sz w:val="24"/>
                <w:szCs w:val="24"/>
              </w:rPr>
              <w:t xml:space="preserve">Время производства  </w:t>
            </w:r>
          </w:p>
        </w:tc>
        <w:tc>
          <w:tcPr>
            <w:tcW w:w="5203" w:type="dxa"/>
            <w:shd w:val="clear" w:color="auto" w:fill="auto"/>
          </w:tcPr>
          <w:p w:rsidR="00F9571F" w:rsidRPr="00513624" w:rsidRDefault="00F9571F" w:rsidP="00EA2F54">
            <w:pPr>
              <w:pStyle w:val="a3"/>
              <w:widowControl w:val="0"/>
              <w:tabs>
                <w:tab w:val="left" w:pos="851"/>
                <w:tab w:val="left" w:pos="2160"/>
                <w:tab w:val="left" w:pos="2880"/>
                <w:tab w:val="left" w:pos="3600"/>
                <w:tab w:val="center" w:pos="5538"/>
              </w:tabs>
              <w:autoSpaceDE w:val="0"/>
              <w:autoSpaceDN w:val="0"/>
              <w:adjustRightInd w:val="0"/>
              <w:rPr>
                <w:b/>
                <w:i/>
                <w:color w:val="FF0000"/>
                <w:sz w:val="24"/>
                <w:szCs w:val="24"/>
              </w:rPr>
            </w:pPr>
          </w:p>
        </w:tc>
      </w:tr>
      <w:tr w:rsidR="00F9571F" w:rsidRPr="00B069C1" w:rsidTr="00EA2F54">
        <w:tc>
          <w:tcPr>
            <w:tcW w:w="4651" w:type="dxa"/>
            <w:shd w:val="clear" w:color="auto" w:fill="auto"/>
          </w:tcPr>
          <w:p w:rsidR="00F9571F" w:rsidRPr="00513624" w:rsidRDefault="00F9571F" w:rsidP="00EA2F54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color w:val="000000"/>
                <w:sz w:val="24"/>
                <w:szCs w:val="24"/>
              </w:rPr>
            </w:pPr>
            <w:r w:rsidRPr="00513624">
              <w:rPr>
                <w:bCs/>
                <w:sz w:val="24"/>
                <w:szCs w:val="24"/>
              </w:rPr>
              <w:t xml:space="preserve">Износ </w:t>
            </w:r>
          </w:p>
        </w:tc>
        <w:tc>
          <w:tcPr>
            <w:tcW w:w="5203" w:type="dxa"/>
            <w:shd w:val="clear" w:color="auto" w:fill="auto"/>
          </w:tcPr>
          <w:p w:rsidR="00F9571F" w:rsidRPr="00513624" w:rsidRDefault="00F9571F" w:rsidP="00EA2F54">
            <w:pPr>
              <w:pStyle w:val="a3"/>
              <w:widowControl w:val="0"/>
              <w:tabs>
                <w:tab w:val="left" w:pos="851"/>
                <w:tab w:val="left" w:pos="2160"/>
                <w:tab w:val="left" w:pos="2880"/>
                <w:tab w:val="left" w:pos="3600"/>
                <w:tab w:val="center" w:pos="5538"/>
              </w:tabs>
              <w:autoSpaceDE w:val="0"/>
              <w:autoSpaceDN w:val="0"/>
              <w:adjustRightInd w:val="0"/>
              <w:rPr>
                <w:b/>
                <w:i/>
                <w:color w:val="FF0000"/>
                <w:sz w:val="24"/>
                <w:szCs w:val="24"/>
              </w:rPr>
            </w:pPr>
          </w:p>
        </w:tc>
      </w:tr>
      <w:tr w:rsidR="00F9571F" w:rsidRPr="00B069C1" w:rsidTr="00EA2F54">
        <w:tc>
          <w:tcPr>
            <w:tcW w:w="4651" w:type="dxa"/>
            <w:shd w:val="clear" w:color="auto" w:fill="auto"/>
          </w:tcPr>
          <w:p w:rsidR="00F9571F" w:rsidRPr="00513624" w:rsidRDefault="00F9571F" w:rsidP="00EA2F54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color w:val="000000"/>
                <w:sz w:val="24"/>
                <w:szCs w:val="24"/>
              </w:rPr>
            </w:pPr>
            <w:r w:rsidRPr="00513624">
              <w:rPr>
                <w:sz w:val="24"/>
                <w:szCs w:val="24"/>
              </w:rPr>
              <w:t xml:space="preserve">Амортизация </w:t>
            </w:r>
          </w:p>
        </w:tc>
        <w:tc>
          <w:tcPr>
            <w:tcW w:w="5203" w:type="dxa"/>
            <w:shd w:val="clear" w:color="auto" w:fill="auto"/>
          </w:tcPr>
          <w:p w:rsidR="00F9571F" w:rsidRPr="00513624" w:rsidRDefault="00F9571F" w:rsidP="00EA2F54">
            <w:pPr>
              <w:pStyle w:val="a3"/>
              <w:widowControl w:val="0"/>
              <w:tabs>
                <w:tab w:val="left" w:pos="851"/>
                <w:tab w:val="left" w:pos="2160"/>
                <w:tab w:val="left" w:pos="2880"/>
                <w:tab w:val="left" w:pos="3600"/>
                <w:tab w:val="center" w:pos="5538"/>
              </w:tabs>
              <w:autoSpaceDE w:val="0"/>
              <w:autoSpaceDN w:val="0"/>
              <w:adjustRightInd w:val="0"/>
              <w:rPr>
                <w:b/>
                <w:i/>
                <w:color w:val="FF0000"/>
                <w:sz w:val="24"/>
                <w:szCs w:val="24"/>
              </w:rPr>
            </w:pPr>
          </w:p>
        </w:tc>
      </w:tr>
      <w:tr w:rsidR="00F9571F" w:rsidRPr="00B069C1" w:rsidTr="00EA2F54">
        <w:tc>
          <w:tcPr>
            <w:tcW w:w="4651" w:type="dxa"/>
            <w:shd w:val="clear" w:color="auto" w:fill="auto"/>
          </w:tcPr>
          <w:p w:rsidR="00F9571F" w:rsidRPr="00513624" w:rsidRDefault="00F9571F" w:rsidP="00EA2F54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513624">
              <w:rPr>
                <w:sz w:val="24"/>
                <w:szCs w:val="24"/>
              </w:rPr>
              <w:t>Моральный износ</w:t>
            </w:r>
          </w:p>
        </w:tc>
        <w:tc>
          <w:tcPr>
            <w:tcW w:w="5203" w:type="dxa"/>
            <w:shd w:val="clear" w:color="auto" w:fill="auto"/>
          </w:tcPr>
          <w:p w:rsidR="00F9571F" w:rsidRPr="00513624" w:rsidRDefault="00F9571F" w:rsidP="00EA2F54">
            <w:pPr>
              <w:pStyle w:val="a3"/>
              <w:widowControl w:val="0"/>
              <w:tabs>
                <w:tab w:val="left" w:pos="851"/>
                <w:tab w:val="left" w:pos="2160"/>
                <w:tab w:val="left" w:pos="2880"/>
                <w:tab w:val="left" w:pos="3600"/>
                <w:tab w:val="center" w:pos="5538"/>
              </w:tabs>
              <w:autoSpaceDE w:val="0"/>
              <w:autoSpaceDN w:val="0"/>
              <w:adjustRightInd w:val="0"/>
              <w:rPr>
                <w:i/>
                <w:color w:val="FF0000"/>
                <w:sz w:val="24"/>
                <w:szCs w:val="24"/>
              </w:rPr>
            </w:pPr>
          </w:p>
        </w:tc>
      </w:tr>
      <w:tr w:rsidR="00F9571F" w:rsidRPr="00B069C1" w:rsidTr="00EA2F54">
        <w:trPr>
          <w:trHeight w:val="227"/>
        </w:trPr>
        <w:tc>
          <w:tcPr>
            <w:tcW w:w="4651" w:type="dxa"/>
            <w:shd w:val="clear" w:color="auto" w:fill="auto"/>
          </w:tcPr>
          <w:p w:rsidR="00F9571F" w:rsidRPr="00513624" w:rsidRDefault="00F9571F" w:rsidP="00EA2F54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color w:val="000000"/>
                <w:sz w:val="24"/>
                <w:szCs w:val="24"/>
              </w:rPr>
            </w:pPr>
            <w:r w:rsidRPr="00513624">
              <w:rPr>
                <w:sz w:val="24"/>
                <w:szCs w:val="24"/>
              </w:rPr>
              <w:t xml:space="preserve">Кругооборот капитала  </w:t>
            </w:r>
          </w:p>
        </w:tc>
        <w:tc>
          <w:tcPr>
            <w:tcW w:w="5203" w:type="dxa"/>
            <w:shd w:val="clear" w:color="auto" w:fill="auto"/>
          </w:tcPr>
          <w:p w:rsidR="00F9571F" w:rsidRPr="00513624" w:rsidRDefault="00F9571F" w:rsidP="00EA2F54">
            <w:pPr>
              <w:pStyle w:val="a3"/>
              <w:widowControl w:val="0"/>
              <w:tabs>
                <w:tab w:val="left" w:pos="851"/>
                <w:tab w:val="left" w:pos="2160"/>
                <w:tab w:val="left" w:pos="2880"/>
                <w:tab w:val="left" w:pos="3600"/>
                <w:tab w:val="center" w:pos="5538"/>
              </w:tabs>
              <w:autoSpaceDE w:val="0"/>
              <w:autoSpaceDN w:val="0"/>
              <w:adjustRightInd w:val="0"/>
              <w:rPr>
                <w:b/>
                <w:i/>
                <w:color w:val="FF0000"/>
                <w:sz w:val="24"/>
                <w:szCs w:val="24"/>
              </w:rPr>
            </w:pPr>
          </w:p>
        </w:tc>
      </w:tr>
      <w:tr w:rsidR="00F9571F" w:rsidRPr="00B069C1" w:rsidTr="00EA2F54">
        <w:tc>
          <w:tcPr>
            <w:tcW w:w="4651" w:type="dxa"/>
            <w:shd w:val="clear" w:color="auto" w:fill="auto"/>
          </w:tcPr>
          <w:p w:rsidR="00F9571F" w:rsidRPr="00513624" w:rsidRDefault="00F9571F" w:rsidP="00EA2F54">
            <w:pPr>
              <w:pStyle w:val="a3"/>
              <w:widowControl w:val="0"/>
              <w:tabs>
                <w:tab w:val="left" w:pos="851"/>
                <w:tab w:val="left" w:pos="2160"/>
                <w:tab w:val="left" w:pos="2880"/>
                <w:tab w:val="left" w:pos="3600"/>
                <w:tab w:val="center" w:pos="5538"/>
              </w:tabs>
              <w:autoSpaceDE w:val="0"/>
              <w:autoSpaceDN w:val="0"/>
              <w:adjustRightInd w:val="0"/>
              <w:rPr>
                <w:b/>
                <w:color w:val="000000"/>
                <w:sz w:val="24"/>
                <w:szCs w:val="24"/>
              </w:rPr>
            </w:pPr>
            <w:r w:rsidRPr="00513624">
              <w:rPr>
                <w:sz w:val="24"/>
                <w:szCs w:val="24"/>
              </w:rPr>
              <w:t xml:space="preserve">Оборотные средства </w:t>
            </w:r>
          </w:p>
        </w:tc>
        <w:tc>
          <w:tcPr>
            <w:tcW w:w="5203" w:type="dxa"/>
            <w:shd w:val="clear" w:color="auto" w:fill="auto"/>
          </w:tcPr>
          <w:p w:rsidR="00F9571F" w:rsidRPr="00513624" w:rsidRDefault="00F9571F" w:rsidP="00EA2F54">
            <w:pPr>
              <w:pStyle w:val="a3"/>
              <w:widowControl w:val="0"/>
              <w:tabs>
                <w:tab w:val="left" w:pos="851"/>
                <w:tab w:val="left" w:pos="2160"/>
                <w:tab w:val="left" w:pos="2880"/>
                <w:tab w:val="left" w:pos="3600"/>
                <w:tab w:val="center" w:pos="5538"/>
              </w:tabs>
              <w:autoSpaceDE w:val="0"/>
              <w:autoSpaceDN w:val="0"/>
              <w:adjustRightInd w:val="0"/>
              <w:rPr>
                <w:b/>
                <w:i/>
                <w:color w:val="FF0000"/>
                <w:sz w:val="24"/>
                <w:szCs w:val="24"/>
              </w:rPr>
            </w:pPr>
          </w:p>
        </w:tc>
      </w:tr>
      <w:tr w:rsidR="00F9571F" w:rsidRPr="00B069C1" w:rsidTr="00EA2F54">
        <w:tc>
          <w:tcPr>
            <w:tcW w:w="4651" w:type="dxa"/>
            <w:shd w:val="clear" w:color="auto" w:fill="auto"/>
          </w:tcPr>
          <w:p w:rsidR="00F9571F" w:rsidRPr="00513624" w:rsidRDefault="00F9571F" w:rsidP="00EA2F54">
            <w:pPr>
              <w:pStyle w:val="a3"/>
              <w:widowControl w:val="0"/>
              <w:tabs>
                <w:tab w:val="left" w:pos="851"/>
                <w:tab w:val="left" w:pos="2160"/>
                <w:tab w:val="left" w:pos="2880"/>
                <w:tab w:val="left" w:pos="3600"/>
                <w:tab w:val="center" w:pos="5538"/>
              </w:tabs>
              <w:autoSpaceDE w:val="0"/>
              <w:autoSpaceDN w:val="0"/>
              <w:adjustRightInd w:val="0"/>
              <w:rPr>
                <w:b/>
                <w:color w:val="000000"/>
                <w:sz w:val="24"/>
                <w:szCs w:val="24"/>
              </w:rPr>
            </w:pPr>
            <w:r w:rsidRPr="00513624">
              <w:rPr>
                <w:sz w:val="24"/>
                <w:szCs w:val="24"/>
              </w:rPr>
              <w:t xml:space="preserve">Время оборота </w:t>
            </w:r>
          </w:p>
        </w:tc>
        <w:tc>
          <w:tcPr>
            <w:tcW w:w="5203" w:type="dxa"/>
            <w:shd w:val="clear" w:color="auto" w:fill="auto"/>
          </w:tcPr>
          <w:p w:rsidR="00F9571F" w:rsidRPr="00513624" w:rsidRDefault="00F9571F" w:rsidP="00EA2F54">
            <w:pPr>
              <w:pStyle w:val="a3"/>
              <w:widowControl w:val="0"/>
              <w:tabs>
                <w:tab w:val="left" w:pos="851"/>
                <w:tab w:val="left" w:pos="2160"/>
                <w:tab w:val="left" w:pos="2880"/>
                <w:tab w:val="left" w:pos="3600"/>
                <w:tab w:val="center" w:pos="5538"/>
              </w:tabs>
              <w:autoSpaceDE w:val="0"/>
              <w:autoSpaceDN w:val="0"/>
              <w:adjustRightInd w:val="0"/>
              <w:rPr>
                <w:b/>
                <w:i/>
                <w:color w:val="FF0000"/>
                <w:sz w:val="24"/>
                <w:szCs w:val="24"/>
              </w:rPr>
            </w:pPr>
          </w:p>
        </w:tc>
      </w:tr>
      <w:tr w:rsidR="00F9571F" w:rsidRPr="00B069C1" w:rsidTr="00EA2F54">
        <w:tc>
          <w:tcPr>
            <w:tcW w:w="4651" w:type="dxa"/>
            <w:shd w:val="clear" w:color="auto" w:fill="auto"/>
          </w:tcPr>
          <w:p w:rsidR="00F9571F" w:rsidRPr="00513624" w:rsidRDefault="00F9571F" w:rsidP="00EA2F54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color w:val="000000"/>
                <w:sz w:val="24"/>
                <w:szCs w:val="24"/>
              </w:rPr>
            </w:pPr>
            <w:r w:rsidRPr="00513624">
              <w:rPr>
                <w:sz w:val="24"/>
                <w:szCs w:val="24"/>
              </w:rPr>
              <w:t xml:space="preserve">Физический износ </w:t>
            </w:r>
          </w:p>
        </w:tc>
        <w:tc>
          <w:tcPr>
            <w:tcW w:w="5203" w:type="dxa"/>
            <w:shd w:val="clear" w:color="auto" w:fill="auto"/>
          </w:tcPr>
          <w:p w:rsidR="00F9571F" w:rsidRPr="00513624" w:rsidRDefault="00F9571F" w:rsidP="00EA2F54">
            <w:pPr>
              <w:pStyle w:val="a3"/>
              <w:widowControl w:val="0"/>
              <w:tabs>
                <w:tab w:val="left" w:pos="851"/>
                <w:tab w:val="left" w:pos="2160"/>
                <w:tab w:val="left" w:pos="2880"/>
                <w:tab w:val="left" w:pos="3600"/>
                <w:tab w:val="center" w:pos="5538"/>
              </w:tabs>
              <w:autoSpaceDE w:val="0"/>
              <w:autoSpaceDN w:val="0"/>
              <w:adjustRightInd w:val="0"/>
              <w:rPr>
                <w:b/>
                <w:i/>
                <w:color w:val="FF0000"/>
                <w:sz w:val="24"/>
                <w:szCs w:val="24"/>
              </w:rPr>
            </w:pPr>
          </w:p>
        </w:tc>
      </w:tr>
      <w:tr w:rsidR="00F9571F" w:rsidRPr="00B069C1" w:rsidTr="00EA2F54">
        <w:tc>
          <w:tcPr>
            <w:tcW w:w="4651" w:type="dxa"/>
            <w:shd w:val="clear" w:color="auto" w:fill="auto"/>
          </w:tcPr>
          <w:p w:rsidR="00F9571F" w:rsidRPr="00513624" w:rsidRDefault="00F9571F" w:rsidP="00EA2F54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napToGrid w:val="0"/>
              <w:jc w:val="both"/>
              <w:rPr>
                <w:b/>
                <w:color w:val="000000"/>
                <w:sz w:val="24"/>
                <w:szCs w:val="24"/>
              </w:rPr>
            </w:pPr>
            <w:r w:rsidRPr="00513624">
              <w:rPr>
                <w:sz w:val="24"/>
                <w:szCs w:val="24"/>
              </w:rPr>
              <w:t xml:space="preserve">Фонды обращения </w:t>
            </w:r>
          </w:p>
        </w:tc>
        <w:tc>
          <w:tcPr>
            <w:tcW w:w="5203" w:type="dxa"/>
            <w:shd w:val="clear" w:color="auto" w:fill="auto"/>
          </w:tcPr>
          <w:p w:rsidR="00F9571F" w:rsidRPr="00513624" w:rsidRDefault="00F9571F" w:rsidP="00EA2F54">
            <w:pPr>
              <w:pStyle w:val="a3"/>
              <w:widowControl w:val="0"/>
              <w:tabs>
                <w:tab w:val="left" w:pos="851"/>
                <w:tab w:val="left" w:pos="2160"/>
                <w:tab w:val="left" w:pos="2880"/>
                <w:tab w:val="left" w:pos="3600"/>
                <w:tab w:val="center" w:pos="5538"/>
              </w:tabs>
              <w:autoSpaceDE w:val="0"/>
              <w:autoSpaceDN w:val="0"/>
              <w:adjustRightInd w:val="0"/>
              <w:rPr>
                <w:b/>
                <w:i/>
                <w:color w:val="FF0000"/>
                <w:sz w:val="24"/>
                <w:szCs w:val="24"/>
              </w:rPr>
            </w:pPr>
          </w:p>
        </w:tc>
      </w:tr>
      <w:tr w:rsidR="00F9571F" w:rsidRPr="00B069C1" w:rsidTr="00EA2F54">
        <w:tc>
          <w:tcPr>
            <w:tcW w:w="4651" w:type="dxa"/>
            <w:shd w:val="clear" w:color="auto" w:fill="auto"/>
          </w:tcPr>
          <w:p w:rsidR="00F9571F" w:rsidRPr="00513624" w:rsidRDefault="00F9571F" w:rsidP="00EA2F54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napToGrid w:val="0"/>
              <w:jc w:val="both"/>
              <w:rPr>
                <w:b/>
                <w:color w:val="000000"/>
                <w:sz w:val="24"/>
                <w:szCs w:val="24"/>
              </w:rPr>
            </w:pPr>
            <w:r w:rsidRPr="00513624">
              <w:rPr>
                <w:sz w:val="24"/>
                <w:szCs w:val="24"/>
              </w:rPr>
              <w:t>Основной капитал</w:t>
            </w:r>
          </w:p>
        </w:tc>
        <w:tc>
          <w:tcPr>
            <w:tcW w:w="5203" w:type="dxa"/>
            <w:shd w:val="clear" w:color="auto" w:fill="auto"/>
          </w:tcPr>
          <w:p w:rsidR="00F9571F" w:rsidRPr="00513624" w:rsidRDefault="00F9571F" w:rsidP="00EA2F54">
            <w:pPr>
              <w:pStyle w:val="a3"/>
              <w:widowControl w:val="0"/>
              <w:tabs>
                <w:tab w:val="left" w:pos="851"/>
                <w:tab w:val="left" w:pos="2160"/>
                <w:tab w:val="left" w:pos="2880"/>
                <w:tab w:val="left" w:pos="3600"/>
                <w:tab w:val="center" w:pos="5538"/>
              </w:tabs>
              <w:autoSpaceDE w:val="0"/>
              <w:autoSpaceDN w:val="0"/>
              <w:adjustRightInd w:val="0"/>
              <w:rPr>
                <w:b/>
                <w:i/>
                <w:color w:val="FF0000"/>
                <w:sz w:val="24"/>
                <w:szCs w:val="24"/>
              </w:rPr>
            </w:pPr>
          </w:p>
        </w:tc>
      </w:tr>
    </w:tbl>
    <w:p w:rsidR="00F9571F" w:rsidRPr="00B069C1" w:rsidRDefault="00F9571F" w:rsidP="00F9571F">
      <w:pPr>
        <w:pStyle w:val="a3"/>
        <w:widowControl w:val="0"/>
        <w:tabs>
          <w:tab w:val="left" w:pos="851"/>
          <w:tab w:val="left" w:pos="2160"/>
          <w:tab w:val="left" w:pos="2880"/>
          <w:tab w:val="left" w:pos="3600"/>
          <w:tab w:val="center" w:pos="5538"/>
        </w:tabs>
        <w:rPr>
          <w:b/>
          <w:color w:val="000000"/>
          <w:szCs w:val="28"/>
        </w:rPr>
      </w:pPr>
    </w:p>
    <w:p w:rsidR="00F9571F" w:rsidRDefault="00F9571F" w:rsidP="00F9571F">
      <w:pPr>
        <w:pStyle w:val="a3"/>
        <w:widowControl w:val="0"/>
        <w:tabs>
          <w:tab w:val="left" w:pos="851"/>
          <w:tab w:val="left" w:pos="2160"/>
          <w:tab w:val="left" w:pos="2880"/>
          <w:tab w:val="left" w:pos="3600"/>
          <w:tab w:val="center" w:pos="5538"/>
        </w:tabs>
        <w:rPr>
          <w:b/>
          <w:color w:val="000000"/>
          <w:szCs w:val="28"/>
        </w:rPr>
      </w:pPr>
      <w:r>
        <w:rPr>
          <w:b/>
          <w:color w:val="000000"/>
          <w:szCs w:val="28"/>
        </w:rPr>
        <w:t xml:space="preserve"> Задание 2</w:t>
      </w:r>
    </w:p>
    <w:p w:rsidR="00F9571F" w:rsidRPr="00B069C1" w:rsidRDefault="00F9571F" w:rsidP="00F9571F">
      <w:pPr>
        <w:pStyle w:val="a3"/>
        <w:widowControl w:val="0"/>
        <w:tabs>
          <w:tab w:val="left" w:pos="851"/>
          <w:tab w:val="left" w:pos="2160"/>
          <w:tab w:val="left" w:pos="2880"/>
          <w:tab w:val="left" w:pos="3600"/>
          <w:tab w:val="center" w:pos="5538"/>
        </w:tabs>
        <w:rPr>
          <w:b/>
          <w:color w:val="000000"/>
          <w:szCs w:val="28"/>
        </w:rPr>
      </w:pPr>
      <w:r w:rsidRPr="00B069C1">
        <w:rPr>
          <w:b/>
          <w:color w:val="000000"/>
          <w:szCs w:val="28"/>
        </w:rPr>
        <w:t>Заполните следующую схему:</w:t>
      </w:r>
    </w:p>
    <w:p w:rsidR="00F9571F" w:rsidRPr="00B069C1" w:rsidRDefault="00F9571F" w:rsidP="00F9571F">
      <w:pPr>
        <w:pStyle w:val="a3"/>
        <w:widowControl w:val="0"/>
        <w:tabs>
          <w:tab w:val="left" w:pos="851"/>
          <w:tab w:val="left" w:pos="2160"/>
          <w:tab w:val="left" w:pos="2880"/>
          <w:tab w:val="left" w:pos="3600"/>
          <w:tab w:val="center" w:pos="5538"/>
        </w:tabs>
        <w:rPr>
          <w:b/>
          <w:color w:val="000000"/>
          <w:szCs w:val="28"/>
        </w:rPr>
      </w:pPr>
      <w:r w:rsidRPr="00B069C1">
        <w:rPr>
          <w:b/>
          <w:color w:val="000000"/>
          <w:szCs w:val="28"/>
        </w:rPr>
        <w:object w:dxaOrig="5056" w:dyaOrig="37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0.15pt;height:142.15pt" o:ole="">
            <v:imagedata r:id="rId5" o:title=""/>
          </v:shape>
          <o:OLEObject Type="Embed" ProgID="PowerPoint.Slide.8" ShapeID="_x0000_i1025" DrawAspect="Content" ObjectID="_1645463851" r:id="rId6"/>
        </w:object>
      </w:r>
    </w:p>
    <w:p w:rsidR="00F9571F" w:rsidRDefault="00F9571F" w:rsidP="00F9571F">
      <w:pPr>
        <w:pStyle w:val="a3"/>
        <w:widowControl w:val="0"/>
        <w:tabs>
          <w:tab w:val="left" w:pos="851"/>
          <w:tab w:val="left" w:pos="2160"/>
          <w:tab w:val="left" w:pos="2880"/>
          <w:tab w:val="left" w:pos="3600"/>
          <w:tab w:val="center" w:pos="5538"/>
        </w:tabs>
        <w:rPr>
          <w:b/>
          <w:color w:val="000000"/>
          <w:szCs w:val="28"/>
        </w:rPr>
      </w:pPr>
      <w:r>
        <w:rPr>
          <w:b/>
          <w:color w:val="000000"/>
          <w:szCs w:val="28"/>
        </w:rPr>
        <w:t>Задание 3</w:t>
      </w:r>
    </w:p>
    <w:p w:rsidR="00F9571F" w:rsidRPr="00B069C1" w:rsidRDefault="00F9571F" w:rsidP="00F9571F">
      <w:pPr>
        <w:pStyle w:val="a3"/>
        <w:widowControl w:val="0"/>
        <w:tabs>
          <w:tab w:val="left" w:pos="851"/>
          <w:tab w:val="left" w:pos="2160"/>
          <w:tab w:val="left" w:pos="2880"/>
          <w:tab w:val="left" w:pos="3600"/>
          <w:tab w:val="center" w:pos="5538"/>
        </w:tabs>
        <w:rPr>
          <w:b/>
          <w:color w:val="000000"/>
          <w:szCs w:val="28"/>
        </w:rPr>
      </w:pPr>
      <w:r w:rsidRPr="00B069C1">
        <w:rPr>
          <w:b/>
          <w:color w:val="000000"/>
          <w:szCs w:val="28"/>
        </w:rPr>
        <w:t>Выберите показатели, характеризующие эффективность использования:</w:t>
      </w:r>
    </w:p>
    <w:p w:rsidR="00F9571F" w:rsidRPr="00B069C1" w:rsidRDefault="00F9571F" w:rsidP="00F9571F">
      <w:pPr>
        <w:pStyle w:val="a3"/>
        <w:widowControl w:val="0"/>
        <w:tabs>
          <w:tab w:val="left" w:pos="851"/>
          <w:tab w:val="left" w:pos="2160"/>
          <w:tab w:val="left" w:pos="2880"/>
          <w:tab w:val="left" w:pos="3600"/>
          <w:tab w:val="center" w:pos="5538"/>
        </w:tabs>
        <w:rPr>
          <w:b/>
          <w:color w:val="FF0000"/>
          <w:szCs w:val="28"/>
        </w:rPr>
      </w:pPr>
      <w:r w:rsidRPr="00B069C1">
        <w:rPr>
          <w:b/>
          <w:color w:val="000000"/>
          <w:szCs w:val="28"/>
        </w:rPr>
        <w:t>основного капитала</w:t>
      </w:r>
      <w:proofErr w:type="gramStart"/>
      <w:r w:rsidRPr="00B069C1">
        <w:rPr>
          <w:b/>
          <w:color w:val="000000"/>
          <w:szCs w:val="28"/>
        </w:rPr>
        <w:t xml:space="preserve">:  ( )                                        </w:t>
      </w:r>
      <w:proofErr w:type="gramEnd"/>
      <w:r w:rsidRPr="00B069C1">
        <w:rPr>
          <w:b/>
          <w:color w:val="000000"/>
          <w:szCs w:val="28"/>
        </w:rPr>
        <w:t xml:space="preserve">оборотного капитала: </w:t>
      </w:r>
      <w:r>
        <w:rPr>
          <w:b/>
          <w:color w:val="FF0000"/>
          <w:szCs w:val="28"/>
        </w:rPr>
        <w:t>(</w:t>
      </w:r>
      <w:r w:rsidRPr="00B069C1">
        <w:rPr>
          <w:b/>
          <w:color w:val="FF0000"/>
          <w:szCs w:val="28"/>
        </w:rPr>
        <w:t>)</w:t>
      </w:r>
    </w:p>
    <w:p w:rsidR="00F9571F" w:rsidRPr="00B069C1" w:rsidRDefault="00F9571F" w:rsidP="00F9571F">
      <w:pPr>
        <w:pStyle w:val="a3"/>
        <w:widowControl w:val="0"/>
        <w:tabs>
          <w:tab w:val="left" w:pos="851"/>
          <w:tab w:val="left" w:pos="2160"/>
          <w:tab w:val="left" w:pos="2880"/>
          <w:tab w:val="left" w:pos="3600"/>
          <w:tab w:val="center" w:pos="5538"/>
        </w:tabs>
        <w:rPr>
          <w:b/>
          <w:color w:val="000000"/>
          <w:szCs w:val="28"/>
        </w:rPr>
      </w:pPr>
    </w:p>
    <w:p w:rsidR="00F9571F" w:rsidRPr="00B069C1" w:rsidRDefault="00F9571F" w:rsidP="00F9571F">
      <w:pPr>
        <w:pStyle w:val="a3"/>
        <w:widowControl w:val="0"/>
        <w:numPr>
          <w:ilvl w:val="0"/>
          <w:numId w:val="14"/>
        </w:numPr>
        <w:tabs>
          <w:tab w:val="left" w:pos="851"/>
          <w:tab w:val="left" w:pos="2160"/>
          <w:tab w:val="left" w:pos="2880"/>
          <w:tab w:val="left" w:pos="3600"/>
          <w:tab w:val="center" w:pos="5538"/>
        </w:tabs>
        <w:ind w:left="0" w:firstLine="0"/>
        <w:rPr>
          <w:color w:val="000000"/>
          <w:szCs w:val="28"/>
        </w:rPr>
      </w:pPr>
      <w:r w:rsidRPr="00B069C1">
        <w:rPr>
          <w:color w:val="000000"/>
          <w:szCs w:val="28"/>
        </w:rPr>
        <w:t>Материалоемкость</w:t>
      </w:r>
    </w:p>
    <w:p w:rsidR="00F9571F" w:rsidRPr="00B069C1" w:rsidRDefault="00F9571F" w:rsidP="00F9571F">
      <w:pPr>
        <w:pStyle w:val="a3"/>
        <w:widowControl w:val="0"/>
        <w:numPr>
          <w:ilvl w:val="0"/>
          <w:numId w:val="14"/>
        </w:numPr>
        <w:tabs>
          <w:tab w:val="left" w:pos="851"/>
          <w:tab w:val="left" w:pos="2160"/>
          <w:tab w:val="left" w:pos="2880"/>
          <w:tab w:val="left" w:pos="3600"/>
          <w:tab w:val="center" w:pos="5538"/>
        </w:tabs>
        <w:ind w:left="0" w:firstLine="0"/>
        <w:rPr>
          <w:color w:val="000000"/>
          <w:szCs w:val="28"/>
        </w:rPr>
      </w:pPr>
      <w:r w:rsidRPr="00B069C1">
        <w:rPr>
          <w:color w:val="000000"/>
          <w:szCs w:val="28"/>
        </w:rPr>
        <w:t xml:space="preserve">Фондоотдача </w:t>
      </w:r>
    </w:p>
    <w:p w:rsidR="00F9571F" w:rsidRPr="00B069C1" w:rsidRDefault="00F9571F" w:rsidP="00F9571F">
      <w:pPr>
        <w:pStyle w:val="a3"/>
        <w:widowControl w:val="0"/>
        <w:numPr>
          <w:ilvl w:val="0"/>
          <w:numId w:val="14"/>
        </w:numPr>
        <w:tabs>
          <w:tab w:val="left" w:pos="851"/>
          <w:tab w:val="left" w:pos="2160"/>
          <w:tab w:val="left" w:pos="2880"/>
          <w:tab w:val="left" w:pos="3600"/>
          <w:tab w:val="center" w:pos="5538"/>
        </w:tabs>
        <w:ind w:left="0" w:firstLine="0"/>
        <w:rPr>
          <w:color w:val="000000"/>
          <w:szCs w:val="28"/>
        </w:rPr>
      </w:pPr>
      <w:r w:rsidRPr="00B069C1">
        <w:rPr>
          <w:color w:val="000000"/>
          <w:szCs w:val="28"/>
        </w:rPr>
        <w:t>Материалоотдача</w:t>
      </w:r>
    </w:p>
    <w:p w:rsidR="00F9571F" w:rsidRPr="00B069C1" w:rsidRDefault="00F9571F" w:rsidP="00F9571F">
      <w:pPr>
        <w:pStyle w:val="a3"/>
        <w:widowControl w:val="0"/>
        <w:numPr>
          <w:ilvl w:val="0"/>
          <w:numId w:val="14"/>
        </w:numPr>
        <w:tabs>
          <w:tab w:val="left" w:pos="851"/>
          <w:tab w:val="left" w:pos="2160"/>
          <w:tab w:val="left" w:pos="2880"/>
          <w:tab w:val="left" w:pos="3600"/>
          <w:tab w:val="center" w:pos="5538"/>
        </w:tabs>
        <w:ind w:left="0" w:firstLine="0"/>
        <w:rPr>
          <w:color w:val="000000"/>
          <w:szCs w:val="28"/>
        </w:rPr>
      </w:pPr>
      <w:r w:rsidRPr="00B069C1">
        <w:rPr>
          <w:color w:val="000000"/>
          <w:szCs w:val="28"/>
        </w:rPr>
        <w:t>Фондоемкость</w:t>
      </w:r>
    </w:p>
    <w:p w:rsidR="00F9571F" w:rsidRDefault="00F9571F" w:rsidP="00F9571F">
      <w:pPr>
        <w:pStyle w:val="a3"/>
        <w:widowControl w:val="0"/>
        <w:tabs>
          <w:tab w:val="left" w:pos="851"/>
          <w:tab w:val="left" w:pos="2160"/>
          <w:tab w:val="left" w:pos="2880"/>
          <w:tab w:val="left" w:pos="3600"/>
          <w:tab w:val="center" w:pos="5538"/>
        </w:tabs>
        <w:rPr>
          <w:szCs w:val="28"/>
        </w:rPr>
      </w:pPr>
      <w:r w:rsidRPr="00B069C1">
        <w:rPr>
          <w:szCs w:val="28"/>
        </w:rPr>
        <w:tab/>
      </w:r>
    </w:p>
    <w:p w:rsidR="00F9571F" w:rsidRDefault="00F9571F" w:rsidP="00F9571F">
      <w:pPr>
        <w:pStyle w:val="a3"/>
        <w:widowControl w:val="0"/>
        <w:tabs>
          <w:tab w:val="left" w:pos="851"/>
          <w:tab w:val="left" w:pos="2160"/>
          <w:tab w:val="left" w:pos="2880"/>
          <w:tab w:val="left" w:pos="3600"/>
          <w:tab w:val="center" w:pos="5538"/>
        </w:tabs>
        <w:rPr>
          <w:b/>
          <w:szCs w:val="28"/>
        </w:rPr>
      </w:pPr>
      <w:r>
        <w:rPr>
          <w:b/>
          <w:szCs w:val="28"/>
        </w:rPr>
        <w:t>Задание 4</w:t>
      </w:r>
    </w:p>
    <w:p w:rsidR="00F9571F" w:rsidRPr="00B069C1" w:rsidRDefault="00F9571F" w:rsidP="00F9571F">
      <w:pPr>
        <w:pStyle w:val="a3"/>
        <w:widowControl w:val="0"/>
        <w:tabs>
          <w:tab w:val="left" w:pos="851"/>
          <w:tab w:val="left" w:pos="2160"/>
          <w:tab w:val="left" w:pos="2880"/>
          <w:tab w:val="left" w:pos="3600"/>
          <w:tab w:val="center" w:pos="5538"/>
        </w:tabs>
        <w:rPr>
          <w:b/>
          <w:szCs w:val="28"/>
        </w:rPr>
      </w:pPr>
      <w:r w:rsidRPr="00B069C1">
        <w:rPr>
          <w:b/>
          <w:szCs w:val="28"/>
        </w:rPr>
        <w:t xml:space="preserve">Решите задачи по формулам темы: </w:t>
      </w:r>
    </w:p>
    <w:p w:rsidR="00F9571F" w:rsidRPr="00B069C1" w:rsidRDefault="00F9571F" w:rsidP="00F9571F">
      <w:pPr>
        <w:widowControl w:val="0"/>
        <w:tabs>
          <w:tab w:val="left" w:pos="360"/>
          <w:tab w:val="left" w:pos="900"/>
          <w:tab w:val="left" w:pos="14400"/>
        </w:tabs>
        <w:jc w:val="both"/>
        <w:rPr>
          <w:i/>
          <w:color w:val="FF0000"/>
          <w:sz w:val="28"/>
          <w:szCs w:val="28"/>
        </w:rPr>
      </w:pPr>
      <w:r w:rsidRPr="00B069C1">
        <w:rPr>
          <w:color w:val="000000"/>
          <w:sz w:val="28"/>
          <w:szCs w:val="28"/>
        </w:rPr>
        <w:t xml:space="preserve">1. </w:t>
      </w:r>
      <w:r w:rsidRPr="00B069C1">
        <w:rPr>
          <w:sz w:val="28"/>
          <w:szCs w:val="28"/>
        </w:rPr>
        <w:t>Чему равна фондоотдача, если выпуск продукции составил 1500 тыс. тг, а среднегодовая стоимость ОПФ 250 тыс</w:t>
      </w:r>
      <w:proofErr w:type="gramStart"/>
      <w:r w:rsidRPr="00B069C1">
        <w:rPr>
          <w:sz w:val="28"/>
          <w:szCs w:val="28"/>
        </w:rPr>
        <w:t>.т</w:t>
      </w:r>
      <w:proofErr w:type="gramEnd"/>
      <w:r w:rsidRPr="00B069C1">
        <w:rPr>
          <w:sz w:val="28"/>
          <w:szCs w:val="28"/>
        </w:rPr>
        <w:t xml:space="preserve">г </w:t>
      </w:r>
      <w:r w:rsidRPr="00B069C1">
        <w:rPr>
          <w:color w:val="FF0000"/>
          <w:sz w:val="28"/>
          <w:szCs w:val="28"/>
        </w:rPr>
        <w:t>(</w:t>
      </w:r>
      <w:r w:rsidRPr="00B069C1">
        <w:rPr>
          <w:i/>
          <w:color w:val="FF0000"/>
          <w:sz w:val="28"/>
          <w:szCs w:val="28"/>
        </w:rPr>
        <w:t>ответ: )</w:t>
      </w:r>
    </w:p>
    <w:p w:rsidR="00F9571F" w:rsidRPr="00B069C1" w:rsidRDefault="00F9571F" w:rsidP="00F9571F">
      <w:pPr>
        <w:widowControl w:val="0"/>
        <w:tabs>
          <w:tab w:val="left" w:pos="360"/>
          <w:tab w:val="left" w:pos="900"/>
          <w:tab w:val="left" w:pos="14400"/>
        </w:tabs>
        <w:jc w:val="both"/>
        <w:rPr>
          <w:i/>
          <w:color w:val="FF0000"/>
          <w:sz w:val="28"/>
          <w:szCs w:val="28"/>
        </w:rPr>
      </w:pPr>
      <w:r w:rsidRPr="00B069C1">
        <w:rPr>
          <w:sz w:val="28"/>
          <w:szCs w:val="28"/>
        </w:rPr>
        <w:t>2. Чему равна фондоемкость, если выпуск продукции составил 1500 тыс. тг, а среднегодовая стоимость ОПФ 300 тыс</w:t>
      </w:r>
      <w:proofErr w:type="gramStart"/>
      <w:r w:rsidRPr="00B069C1">
        <w:rPr>
          <w:sz w:val="28"/>
          <w:szCs w:val="28"/>
        </w:rPr>
        <w:t>.т</w:t>
      </w:r>
      <w:proofErr w:type="gramEnd"/>
      <w:r w:rsidRPr="00B069C1">
        <w:rPr>
          <w:sz w:val="28"/>
          <w:szCs w:val="28"/>
        </w:rPr>
        <w:t xml:space="preserve">г </w:t>
      </w:r>
      <w:r w:rsidRPr="00B069C1">
        <w:rPr>
          <w:i/>
          <w:color w:val="FF0000"/>
          <w:sz w:val="28"/>
          <w:szCs w:val="28"/>
        </w:rPr>
        <w:t>()</w:t>
      </w:r>
    </w:p>
    <w:p w:rsidR="00F9571F" w:rsidRPr="00B069C1" w:rsidRDefault="00F9571F" w:rsidP="00F9571F">
      <w:pPr>
        <w:widowControl w:val="0"/>
        <w:tabs>
          <w:tab w:val="left" w:pos="360"/>
          <w:tab w:val="left" w:pos="900"/>
          <w:tab w:val="left" w:pos="14400"/>
        </w:tabs>
        <w:jc w:val="both"/>
        <w:rPr>
          <w:color w:val="FF0000"/>
          <w:sz w:val="28"/>
          <w:szCs w:val="28"/>
        </w:rPr>
      </w:pPr>
      <w:r w:rsidRPr="00B069C1">
        <w:rPr>
          <w:sz w:val="28"/>
          <w:szCs w:val="28"/>
        </w:rPr>
        <w:t xml:space="preserve">3. Рассчитать амортизацию, если стоимость фондов – 250 </w:t>
      </w:r>
      <w:proofErr w:type="gramStart"/>
      <w:r w:rsidRPr="00B069C1">
        <w:rPr>
          <w:sz w:val="28"/>
          <w:szCs w:val="28"/>
        </w:rPr>
        <w:t>млн</w:t>
      </w:r>
      <w:proofErr w:type="gramEnd"/>
      <w:r w:rsidRPr="00B069C1">
        <w:rPr>
          <w:sz w:val="28"/>
          <w:szCs w:val="28"/>
        </w:rPr>
        <w:t xml:space="preserve"> тг. Норма амортизации -10%. Оборудование отработало 3 года</w:t>
      </w:r>
      <w:proofErr w:type="gramStart"/>
      <w:r w:rsidRPr="00B069C1">
        <w:rPr>
          <w:sz w:val="28"/>
          <w:szCs w:val="28"/>
        </w:rPr>
        <w:t xml:space="preserve"> </w:t>
      </w:r>
      <w:r w:rsidRPr="00B069C1">
        <w:rPr>
          <w:i/>
          <w:color w:val="FF0000"/>
          <w:sz w:val="28"/>
          <w:szCs w:val="28"/>
        </w:rPr>
        <w:t>(.)</w:t>
      </w:r>
      <w:proofErr w:type="gramEnd"/>
    </w:p>
    <w:p w:rsidR="00F9571F" w:rsidRDefault="00F9571F" w:rsidP="00F9571F">
      <w:pPr>
        <w:pStyle w:val="a3"/>
        <w:widowControl w:val="0"/>
        <w:tabs>
          <w:tab w:val="left" w:pos="851"/>
          <w:tab w:val="left" w:pos="2160"/>
          <w:tab w:val="left" w:pos="2880"/>
          <w:tab w:val="left" w:pos="3600"/>
          <w:tab w:val="center" w:pos="5538"/>
        </w:tabs>
        <w:rPr>
          <w:color w:val="000000"/>
          <w:szCs w:val="28"/>
        </w:rPr>
      </w:pPr>
      <w:r w:rsidRPr="00B069C1">
        <w:rPr>
          <w:color w:val="000000"/>
          <w:szCs w:val="28"/>
        </w:rPr>
        <w:tab/>
      </w:r>
    </w:p>
    <w:p w:rsidR="00F9571F" w:rsidRDefault="00F9571F" w:rsidP="00F9571F">
      <w:pPr>
        <w:pStyle w:val="a3"/>
        <w:widowControl w:val="0"/>
        <w:tabs>
          <w:tab w:val="left" w:pos="851"/>
          <w:tab w:val="left" w:pos="2160"/>
          <w:tab w:val="left" w:pos="2880"/>
          <w:tab w:val="left" w:pos="3600"/>
          <w:tab w:val="center" w:pos="5538"/>
        </w:tabs>
        <w:rPr>
          <w:b/>
          <w:color w:val="000000"/>
          <w:szCs w:val="28"/>
        </w:rPr>
      </w:pPr>
      <w:r>
        <w:rPr>
          <w:b/>
          <w:color w:val="000000"/>
          <w:szCs w:val="28"/>
        </w:rPr>
        <w:t>Задание 5</w:t>
      </w:r>
    </w:p>
    <w:p w:rsidR="00F9571F" w:rsidRPr="00B069C1" w:rsidRDefault="00F9571F" w:rsidP="00F9571F">
      <w:pPr>
        <w:pStyle w:val="a3"/>
        <w:widowControl w:val="0"/>
        <w:tabs>
          <w:tab w:val="left" w:pos="851"/>
          <w:tab w:val="left" w:pos="2160"/>
          <w:tab w:val="left" w:pos="2880"/>
          <w:tab w:val="left" w:pos="3600"/>
          <w:tab w:val="center" w:pos="5538"/>
        </w:tabs>
        <w:rPr>
          <w:i/>
          <w:color w:val="FF0000"/>
          <w:szCs w:val="28"/>
        </w:rPr>
      </w:pPr>
      <w:r w:rsidRPr="00B069C1">
        <w:rPr>
          <w:b/>
          <w:color w:val="000000"/>
          <w:szCs w:val="28"/>
        </w:rPr>
        <w:t xml:space="preserve"> Определите последовательность  стадий оборота основного капитала</w:t>
      </w:r>
      <w:proofErr w:type="gramStart"/>
      <w:r w:rsidRPr="00B069C1">
        <w:rPr>
          <w:b/>
          <w:color w:val="000000"/>
          <w:szCs w:val="28"/>
        </w:rPr>
        <w:t>:</w:t>
      </w:r>
      <w:r w:rsidRPr="00B069C1">
        <w:rPr>
          <w:color w:val="000000"/>
          <w:szCs w:val="28"/>
        </w:rPr>
        <w:t xml:space="preserve"> </w:t>
      </w:r>
      <w:r w:rsidRPr="00B069C1">
        <w:rPr>
          <w:i/>
          <w:color w:val="FF0000"/>
          <w:szCs w:val="28"/>
        </w:rPr>
        <w:t>()</w:t>
      </w:r>
      <w:proofErr w:type="gramEnd"/>
    </w:p>
    <w:p w:rsidR="00F9571F" w:rsidRPr="00B069C1" w:rsidRDefault="00F9571F" w:rsidP="00F9571F">
      <w:pPr>
        <w:widowControl w:val="0"/>
        <w:jc w:val="both"/>
        <w:rPr>
          <w:sz w:val="28"/>
          <w:szCs w:val="28"/>
        </w:rPr>
      </w:pPr>
      <w:r w:rsidRPr="00B069C1">
        <w:rPr>
          <w:sz w:val="28"/>
          <w:szCs w:val="28"/>
        </w:rPr>
        <w:t xml:space="preserve">1. Воспроизводство в натуральной форме </w:t>
      </w:r>
    </w:p>
    <w:p w:rsidR="00F9571F" w:rsidRPr="00B069C1" w:rsidRDefault="00F9571F" w:rsidP="00F9571F">
      <w:pPr>
        <w:widowControl w:val="0"/>
        <w:jc w:val="both"/>
        <w:rPr>
          <w:sz w:val="28"/>
          <w:szCs w:val="28"/>
        </w:rPr>
      </w:pPr>
      <w:r w:rsidRPr="00B069C1">
        <w:rPr>
          <w:sz w:val="28"/>
          <w:szCs w:val="28"/>
        </w:rPr>
        <w:t xml:space="preserve">2. Износ </w:t>
      </w:r>
    </w:p>
    <w:p w:rsidR="00F9571F" w:rsidRPr="00B069C1" w:rsidRDefault="00F9571F" w:rsidP="00F9571F">
      <w:pPr>
        <w:widowControl w:val="0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3.Возмещение по стоимости</w:t>
      </w:r>
    </w:p>
    <w:p w:rsidR="00F9571F" w:rsidRPr="00B069C1" w:rsidRDefault="00F9571F" w:rsidP="00F9571F">
      <w:pPr>
        <w:widowControl w:val="0"/>
        <w:jc w:val="both"/>
        <w:rPr>
          <w:sz w:val="28"/>
          <w:szCs w:val="28"/>
        </w:rPr>
      </w:pPr>
      <w:r w:rsidRPr="00B069C1">
        <w:rPr>
          <w:sz w:val="28"/>
          <w:szCs w:val="28"/>
        </w:rPr>
        <w:t>4. Амортизация</w:t>
      </w:r>
    </w:p>
    <w:p w:rsidR="00DB2028" w:rsidRDefault="00DB2028"/>
    <w:sectPr w:rsidR="00DB20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D23919"/>
    <w:multiLevelType w:val="hybridMultilevel"/>
    <w:tmpl w:val="6232A1FC"/>
    <w:lvl w:ilvl="0" w:tplc="3F540E70">
      <w:start w:val="1"/>
      <w:numFmt w:val="decimal"/>
      <w:lvlText w:val="%1."/>
      <w:lvlJc w:val="left"/>
      <w:pPr>
        <w:tabs>
          <w:tab w:val="num" w:pos="1050"/>
        </w:tabs>
        <w:ind w:left="1050" w:hanging="69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29D49E5"/>
    <w:multiLevelType w:val="hybridMultilevel"/>
    <w:tmpl w:val="777C3B6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3433711"/>
    <w:multiLevelType w:val="hybridMultilevel"/>
    <w:tmpl w:val="A6EE78AA"/>
    <w:lvl w:ilvl="0" w:tplc="DB48018C">
      <w:start w:val="1"/>
      <w:numFmt w:val="decimal"/>
      <w:lvlText w:val="%1."/>
      <w:lvlJc w:val="left"/>
      <w:pPr>
        <w:tabs>
          <w:tab w:val="num" w:pos="990"/>
        </w:tabs>
        <w:ind w:left="990" w:hanging="63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6045C71"/>
    <w:multiLevelType w:val="hybridMultilevel"/>
    <w:tmpl w:val="9000D6C6"/>
    <w:lvl w:ilvl="0" w:tplc="FF5644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E6E7F38">
      <w:numFmt w:val="none"/>
      <w:lvlText w:val=""/>
      <w:lvlJc w:val="left"/>
      <w:pPr>
        <w:tabs>
          <w:tab w:val="num" w:pos="360"/>
        </w:tabs>
      </w:pPr>
    </w:lvl>
    <w:lvl w:ilvl="2" w:tplc="EEE0C488">
      <w:numFmt w:val="none"/>
      <w:lvlText w:val=""/>
      <w:lvlJc w:val="left"/>
      <w:pPr>
        <w:tabs>
          <w:tab w:val="num" w:pos="360"/>
        </w:tabs>
      </w:pPr>
    </w:lvl>
    <w:lvl w:ilvl="3" w:tplc="14905FFE">
      <w:numFmt w:val="none"/>
      <w:lvlText w:val=""/>
      <w:lvlJc w:val="left"/>
      <w:pPr>
        <w:tabs>
          <w:tab w:val="num" w:pos="360"/>
        </w:tabs>
      </w:pPr>
    </w:lvl>
    <w:lvl w:ilvl="4" w:tplc="EF620878">
      <w:numFmt w:val="none"/>
      <w:lvlText w:val=""/>
      <w:lvlJc w:val="left"/>
      <w:pPr>
        <w:tabs>
          <w:tab w:val="num" w:pos="360"/>
        </w:tabs>
      </w:pPr>
    </w:lvl>
    <w:lvl w:ilvl="5" w:tplc="21762716">
      <w:numFmt w:val="none"/>
      <w:lvlText w:val=""/>
      <w:lvlJc w:val="left"/>
      <w:pPr>
        <w:tabs>
          <w:tab w:val="num" w:pos="360"/>
        </w:tabs>
      </w:pPr>
    </w:lvl>
    <w:lvl w:ilvl="6" w:tplc="CD34F768">
      <w:numFmt w:val="none"/>
      <w:lvlText w:val=""/>
      <w:lvlJc w:val="left"/>
      <w:pPr>
        <w:tabs>
          <w:tab w:val="num" w:pos="360"/>
        </w:tabs>
      </w:pPr>
    </w:lvl>
    <w:lvl w:ilvl="7" w:tplc="095C7660">
      <w:numFmt w:val="none"/>
      <w:lvlText w:val=""/>
      <w:lvlJc w:val="left"/>
      <w:pPr>
        <w:tabs>
          <w:tab w:val="num" w:pos="360"/>
        </w:tabs>
      </w:pPr>
    </w:lvl>
    <w:lvl w:ilvl="8" w:tplc="CEBA3D32">
      <w:numFmt w:val="none"/>
      <w:lvlText w:val=""/>
      <w:lvlJc w:val="left"/>
      <w:pPr>
        <w:tabs>
          <w:tab w:val="num" w:pos="360"/>
        </w:tabs>
      </w:pPr>
    </w:lvl>
  </w:abstractNum>
  <w:abstractNum w:abstractNumId="4">
    <w:nsid w:val="17AF5ACB"/>
    <w:multiLevelType w:val="hybridMultilevel"/>
    <w:tmpl w:val="B192B68E"/>
    <w:lvl w:ilvl="0" w:tplc="0419000F">
      <w:start w:val="1"/>
      <w:numFmt w:val="decimal"/>
      <w:lvlText w:val="%1."/>
      <w:lvlJc w:val="left"/>
      <w:pPr>
        <w:tabs>
          <w:tab w:val="num" w:pos="4320"/>
        </w:tabs>
        <w:ind w:left="43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5040"/>
        </w:tabs>
        <w:ind w:left="50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5760"/>
        </w:tabs>
        <w:ind w:left="57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6480"/>
        </w:tabs>
        <w:ind w:left="64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7200"/>
        </w:tabs>
        <w:ind w:left="72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7920"/>
        </w:tabs>
        <w:ind w:left="79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8640"/>
        </w:tabs>
        <w:ind w:left="86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9360"/>
        </w:tabs>
        <w:ind w:left="93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10080"/>
        </w:tabs>
        <w:ind w:left="10080" w:hanging="180"/>
      </w:pPr>
    </w:lvl>
  </w:abstractNum>
  <w:abstractNum w:abstractNumId="5">
    <w:nsid w:val="1C021F73"/>
    <w:multiLevelType w:val="hybridMultilevel"/>
    <w:tmpl w:val="B43CE5D8"/>
    <w:lvl w:ilvl="0" w:tplc="BD32B404">
      <w:start w:val="1"/>
      <w:numFmt w:val="decimal"/>
      <w:lvlText w:val="%1."/>
      <w:lvlJc w:val="left"/>
      <w:pPr>
        <w:tabs>
          <w:tab w:val="num" w:pos="1200"/>
        </w:tabs>
        <w:ind w:left="1200" w:hanging="84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0F5159D"/>
    <w:multiLevelType w:val="hybridMultilevel"/>
    <w:tmpl w:val="9EC8E1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20148D6"/>
    <w:multiLevelType w:val="hybridMultilevel"/>
    <w:tmpl w:val="F9D027F2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>
    <w:nsid w:val="27477FBF"/>
    <w:multiLevelType w:val="hybridMultilevel"/>
    <w:tmpl w:val="BA48D660"/>
    <w:lvl w:ilvl="0" w:tplc="110AED50">
      <w:start w:val="1"/>
      <w:numFmt w:val="decimal"/>
      <w:lvlText w:val="%1."/>
      <w:lvlJc w:val="left"/>
      <w:pPr>
        <w:tabs>
          <w:tab w:val="num" w:pos="645"/>
        </w:tabs>
        <w:ind w:left="645" w:hanging="64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5B165F8"/>
    <w:multiLevelType w:val="hybridMultilevel"/>
    <w:tmpl w:val="5C0C8ECE"/>
    <w:lvl w:ilvl="0" w:tplc="66B6CCC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4BE01E28"/>
    <w:multiLevelType w:val="hybridMultilevel"/>
    <w:tmpl w:val="9EFA6BBC"/>
    <w:lvl w:ilvl="0" w:tplc="0DAA94E6">
      <w:start w:val="1"/>
      <w:numFmt w:val="decimal"/>
      <w:lvlText w:val="%1."/>
      <w:lvlJc w:val="left"/>
      <w:pPr>
        <w:tabs>
          <w:tab w:val="num" w:pos="960"/>
        </w:tabs>
        <w:ind w:left="960" w:hanging="60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CF925BF"/>
    <w:multiLevelType w:val="hybridMultilevel"/>
    <w:tmpl w:val="9612AAA4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2062"/>
        </w:tabs>
        <w:ind w:left="2062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DFD1F5F"/>
    <w:multiLevelType w:val="hybridMultilevel"/>
    <w:tmpl w:val="6B1805B4"/>
    <w:lvl w:ilvl="0" w:tplc="46905A30">
      <w:start w:val="1"/>
      <w:numFmt w:val="decimal"/>
      <w:lvlText w:val="%1."/>
      <w:lvlJc w:val="left"/>
      <w:pPr>
        <w:tabs>
          <w:tab w:val="num" w:pos="1125"/>
        </w:tabs>
        <w:ind w:left="1125" w:hanging="765"/>
      </w:pPr>
    </w:lvl>
    <w:lvl w:ilvl="1" w:tplc="4B7C550C">
      <w:numFmt w:val="none"/>
      <w:lvlText w:val=""/>
      <w:lvlJc w:val="left"/>
      <w:pPr>
        <w:tabs>
          <w:tab w:val="num" w:pos="360"/>
        </w:tabs>
      </w:pPr>
    </w:lvl>
    <w:lvl w:ilvl="2" w:tplc="447E1D6C">
      <w:numFmt w:val="none"/>
      <w:lvlText w:val=""/>
      <w:lvlJc w:val="left"/>
      <w:pPr>
        <w:tabs>
          <w:tab w:val="num" w:pos="360"/>
        </w:tabs>
      </w:pPr>
    </w:lvl>
    <w:lvl w:ilvl="3" w:tplc="04B4D6EE">
      <w:numFmt w:val="none"/>
      <w:lvlText w:val=""/>
      <w:lvlJc w:val="left"/>
      <w:pPr>
        <w:tabs>
          <w:tab w:val="num" w:pos="360"/>
        </w:tabs>
      </w:pPr>
    </w:lvl>
    <w:lvl w:ilvl="4" w:tplc="EF948A44">
      <w:numFmt w:val="none"/>
      <w:lvlText w:val=""/>
      <w:lvlJc w:val="left"/>
      <w:pPr>
        <w:tabs>
          <w:tab w:val="num" w:pos="360"/>
        </w:tabs>
      </w:pPr>
    </w:lvl>
    <w:lvl w:ilvl="5" w:tplc="DF86A6F2">
      <w:numFmt w:val="none"/>
      <w:lvlText w:val=""/>
      <w:lvlJc w:val="left"/>
      <w:pPr>
        <w:tabs>
          <w:tab w:val="num" w:pos="360"/>
        </w:tabs>
      </w:pPr>
    </w:lvl>
    <w:lvl w:ilvl="6" w:tplc="19425F20">
      <w:numFmt w:val="none"/>
      <w:lvlText w:val=""/>
      <w:lvlJc w:val="left"/>
      <w:pPr>
        <w:tabs>
          <w:tab w:val="num" w:pos="360"/>
        </w:tabs>
      </w:pPr>
    </w:lvl>
    <w:lvl w:ilvl="7" w:tplc="A3EC2432">
      <w:numFmt w:val="none"/>
      <w:lvlText w:val=""/>
      <w:lvlJc w:val="left"/>
      <w:pPr>
        <w:tabs>
          <w:tab w:val="num" w:pos="360"/>
        </w:tabs>
      </w:pPr>
    </w:lvl>
    <w:lvl w:ilvl="8" w:tplc="1166F1D4">
      <w:numFmt w:val="none"/>
      <w:lvlText w:val=""/>
      <w:lvlJc w:val="left"/>
      <w:pPr>
        <w:tabs>
          <w:tab w:val="num" w:pos="360"/>
        </w:tabs>
      </w:pPr>
    </w:lvl>
  </w:abstractNum>
  <w:abstractNum w:abstractNumId="13">
    <w:nsid w:val="55560D8C"/>
    <w:multiLevelType w:val="hybridMultilevel"/>
    <w:tmpl w:val="E02C79A0"/>
    <w:lvl w:ilvl="0" w:tplc="66B6CCC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5F2971DC"/>
    <w:multiLevelType w:val="hybridMultilevel"/>
    <w:tmpl w:val="29863EFA"/>
    <w:lvl w:ilvl="0" w:tplc="609EEBB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D7A23E0">
      <w:numFmt w:val="none"/>
      <w:lvlText w:val=""/>
      <w:lvlJc w:val="left"/>
      <w:pPr>
        <w:tabs>
          <w:tab w:val="num" w:pos="360"/>
        </w:tabs>
      </w:pPr>
    </w:lvl>
    <w:lvl w:ilvl="2" w:tplc="C5A020C2">
      <w:numFmt w:val="none"/>
      <w:lvlText w:val=""/>
      <w:lvlJc w:val="left"/>
      <w:pPr>
        <w:tabs>
          <w:tab w:val="num" w:pos="360"/>
        </w:tabs>
      </w:pPr>
    </w:lvl>
    <w:lvl w:ilvl="3" w:tplc="316A1F6C">
      <w:numFmt w:val="none"/>
      <w:lvlText w:val=""/>
      <w:lvlJc w:val="left"/>
      <w:pPr>
        <w:tabs>
          <w:tab w:val="num" w:pos="360"/>
        </w:tabs>
      </w:pPr>
    </w:lvl>
    <w:lvl w:ilvl="4" w:tplc="E09075CC">
      <w:numFmt w:val="none"/>
      <w:lvlText w:val=""/>
      <w:lvlJc w:val="left"/>
      <w:pPr>
        <w:tabs>
          <w:tab w:val="num" w:pos="360"/>
        </w:tabs>
      </w:pPr>
    </w:lvl>
    <w:lvl w:ilvl="5" w:tplc="73B0BF22">
      <w:numFmt w:val="none"/>
      <w:lvlText w:val=""/>
      <w:lvlJc w:val="left"/>
      <w:pPr>
        <w:tabs>
          <w:tab w:val="num" w:pos="360"/>
        </w:tabs>
      </w:pPr>
    </w:lvl>
    <w:lvl w:ilvl="6" w:tplc="1E5C0756">
      <w:numFmt w:val="none"/>
      <w:lvlText w:val=""/>
      <w:lvlJc w:val="left"/>
      <w:pPr>
        <w:tabs>
          <w:tab w:val="num" w:pos="360"/>
        </w:tabs>
      </w:pPr>
    </w:lvl>
    <w:lvl w:ilvl="7" w:tplc="C8F86C66">
      <w:numFmt w:val="none"/>
      <w:lvlText w:val=""/>
      <w:lvlJc w:val="left"/>
      <w:pPr>
        <w:tabs>
          <w:tab w:val="num" w:pos="360"/>
        </w:tabs>
      </w:pPr>
    </w:lvl>
    <w:lvl w:ilvl="8" w:tplc="EC74B520">
      <w:numFmt w:val="none"/>
      <w:lvlText w:val=""/>
      <w:lvlJc w:val="left"/>
      <w:pPr>
        <w:tabs>
          <w:tab w:val="num" w:pos="360"/>
        </w:tabs>
      </w:pPr>
    </w:lvl>
  </w:abstractNum>
  <w:abstractNum w:abstractNumId="15">
    <w:nsid w:val="6DE069C6"/>
    <w:multiLevelType w:val="hybridMultilevel"/>
    <w:tmpl w:val="E078EF3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4040BFA"/>
    <w:multiLevelType w:val="hybridMultilevel"/>
    <w:tmpl w:val="F878A5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A1A01B8"/>
    <w:multiLevelType w:val="hybridMultilevel"/>
    <w:tmpl w:val="58FADF28"/>
    <w:lvl w:ilvl="0" w:tplc="66B6CCC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4"/>
    <w:lvlOverride w:ilvl="0">
      <w:startOverride w:val="1"/>
    </w:lvlOverride>
    <w:lvlOverride w:ilvl="1">
      <w:startOverride w:val="8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  <w:lvlOverride w:ilvl="0">
      <w:startOverride w:val="1"/>
    </w:lvlOverride>
    <w:lvlOverride w:ilvl="1">
      <w:startOverride w:val="8"/>
    </w:lvlOverride>
    <w:lvlOverride w:ilvl="2">
      <w:startOverride w:val="6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>
      <w:startOverride w:val="9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</w:num>
  <w:num w:numId="15">
    <w:abstractNumId w:val="17"/>
  </w:num>
  <w:num w:numId="16">
    <w:abstractNumId w:val="13"/>
  </w:num>
  <w:num w:numId="17">
    <w:abstractNumId w:val="9"/>
  </w:num>
  <w:num w:numId="1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>
    <w:useFELayout/>
  </w:compat>
  <w:rsids>
    <w:rsidRoot w:val="00F9571F"/>
    <w:rsid w:val="00DB2028"/>
    <w:rsid w:val="00F957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6"/>
        <o:r id="V:Rule2" type="connector" idref="#_x0000_s1036"/>
        <o:r id="V:Rule3" type="connector" idref="#_x0000_s103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9571F"/>
    <w:pPr>
      <w:spacing w:after="0" w:line="240" w:lineRule="auto"/>
      <w:jc w:val="both"/>
    </w:pPr>
    <w:rPr>
      <w:rFonts w:ascii="Times New Roman" w:eastAsia="Batang" w:hAnsi="Times New Roman" w:cs="Times New Roman"/>
      <w:sz w:val="28"/>
      <w:szCs w:val="20"/>
      <w:lang w:eastAsia="ko-KR"/>
    </w:rPr>
  </w:style>
  <w:style w:type="character" w:customStyle="1" w:styleId="a4">
    <w:name w:val="Основной текст Знак"/>
    <w:basedOn w:val="a0"/>
    <w:link w:val="a3"/>
    <w:rsid w:val="00F9571F"/>
    <w:rPr>
      <w:rFonts w:ascii="Times New Roman" w:eastAsia="Batang" w:hAnsi="Times New Roman" w:cs="Times New Roman"/>
      <w:sz w:val="28"/>
      <w:szCs w:val="20"/>
      <w:lang w:eastAsia="ko-KR"/>
    </w:rPr>
  </w:style>
  <w:style w:type="paragraph" w:styleId="a5">
    <w:name w:val="Body Text Indent"/>
    <w:basedOn w:val="a"/>
    <w:link w:val="a6"/>
    <w:rsid w:val="00F9571F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6">
    <w:name w:val="Основной текст с отступом Знак"/>
    <w:basedOn w:val="a0"/>
    <w:link w:val="a5"/>
    <w:rsid w:val="00F9571F"/>
    <w:rPr>
      <w:rFonts w:ascii="Times New Roman" w:eastAsia="Times New Roman" w:hAnsi="Times New Roman" w:cs="Times New Roman"/>
      <w:sz w:val="20"/>
      <w:szCs w:val="20"/>
    </w:rPr>
  </w:style>
  <w:style w:type="paragraph" w:styleId="3">
    <w:name w:val="Body Text 3"/>
    <w:basedOn w:val="a"/>
    <w:link w:val="30"/>
    <w:rsid w:val="00F9571F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0">
    <w:name w:val="Основной текст 3 Знак"/>
    <w:basedOn w:val="a0"/>
    <w:link w:val="3"/>
    <w:rsid w:val="00F9571F"/>
    <w:rPr>
      <w:rFonts w:ascii="Times New Roman" w:eastAsia="Times New Roman" w:hAnsi="Times New Roman" w:cs="Times New Roman"/>
      <w:sz w:val="16"/>
      <w:szCs w:val="16"/>
    </w:rPr>
  </w:style>
  <w:style w:type="paragraph" w:styleId="2">
    <w:name w:val="Body Text Indent 2"/>
    <w:basedOn w:val="a"/>
    <w:link w:val="20"/>
    <w:rsid w:val="00F9571F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20">
    <w:name w:val="Основной текст с отступом 2 Знак"/>
    <w:basedOn w:val="a0"/>
    <w:link w:val="2"/>
    <w:rsid w:val="00F9571F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2625</Words>
  <Characters>14967</Characters>
  <Application>Microsoft Office Word</Application>
  <DocSecurity>0</DocSecurity>
  <Lines>124</Lines>
  <Paragraphs>35</Paragraphs>
  <ScaleCrop>false</ScaleCrop>
  <Company>MultiDVD Team</Company>
  <LinksUpToDate>false</LinksUpToDate>
  <CharactersWithSpaces>17557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2020-03-11T14:31:00Z</dcterms:created>
  <dcterms:modified xsi:type="dcterms:W3CDTF">2020-03-11T14:31:00Z</dcterms:modified>
</cp:coreProperties>
</file>